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CE18FC">
      <w:pPr>
        <w:spacing w:line="598" w:lineRule="exact"/>
        <w:ind w:firstLine="880"/>
        <w:jc w:val="both"/>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rPr>
        <w:t>苏尼特右旗公共租赁住房管理</w:t>
      </w:r>
      <w:r>
        <w:rPr>
          <w:rFonts w:hint="eastAsia" w:ascii="方正小标宋简体" w:hAnsi="方正小标宋简体" w:eastAsia="方正小标宋简体" w:cs="方正小标宋简体"/>
          <w:color w:val="auto"/>
          <w:sz w:val="44"/>
          <w:szCs w:val="44"/>
          <w:u w:val="none"/>
          <w:lang w:val="en-US" w:eastAsia="zh-CN"/>
        </w:rPr>
        <w:t>办法</w:t>
      </w:r>
    </w:p>
    <w:p w14:paraId="022A15BA">
      <w:pPr>
        <w:spacing w:line="598" w:lineRule="exact"/>
        <w:ind w:firstLine="3520" w:firstLineChars="800"/>
        <w:jc w:val="both"/>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（征求意见稿）</w:t>
      </w:r>
    </w:p>
    <w:p w14:paraId="5E24F87C">
      <w:pPr>
        <w:spacing w:line="598" w:lineRule="exact"/>
        <w:ind w:firstLine="640"/>
        <w:jc w:val="center"/>
        <w:rPr>
          <w:rFonts w:hint="eastAsia" w:ascii="黑体" w:hAnsi="黑体" w:eastAsia="黑体" w:cs="黑体"/>
          <w:color w:val="auto"/>
          <w:sz w:val="32"/>
          <w:szCs w:val="32"/>
          <w:u w:val="none"/>
        </w:rPr>
      </w:pPr>
    </w:p>
    <w:p w14:paraId="5230016C">
      <w:pPr>
        <w:spacing w:line="598" w:lineRule="exact"/>
        <w:ind w:firstLine="640"/>
        <w:jc w:val="center"/>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第一章  总 则</w:t>
      </w:r>
    </w:p>
    <w:p w14:paraId="57042433">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第一条</w:t>
      </w:r>
      <w:r>
        <w:rPr>
          <w:rFonts w:hint="eastAsia" w:ascii="仿宋_GB2312" w:hAnsi="仿宋_GB2312" w:eastAsia="仿宋_GB2312" w:cs="仿宋_GB2312"/>
          <w:color w:val="auto"/>
          <w:sz w:val="32"/>
          <w:szCs w:val="32"/>
          <w:u w:val="none"/>
        </w:rPr>
        <w:t>为进一步完善我旗住房保障供应体系，改善住房保障公共服务，强化保障性住房的建设和管理，</w:t>
      </w:r>
      <w:r>
        <w:rPr>
          <w:rFonts w:hint="eastAsia" w:ascii="仿宋_GB2312" w:hAnsi="仿宋_GB2312" w:eastAsia="仿宋_GB2312" w:cs="仿宋_GB2312"/>
          <w:color w:val="auto"/>
          <w:sz w:val="32"/>
          <w:szCs w:val="32"/>
          <w:u w:val="none"/>
          <w:lang w:val="en-US" w:eastAsia="zh-CN"/>
        </w:rPr>
        <w:t>紧紧围绕</w:t>
      </w:r>
      <w:r>
        <w:rPr>
          <w:rFonts w:hint="eastAsia" w:ascii="仿宋_GB2312" w:hAnsi="仿宋_GB2312" w:eastAsia="仿宋_GB2312" w:cs="仿宋_GB2312"/>
          <w:color w:val="auto"/>
          <w:sz w:val="32"/>
          <w:szCs w:val="32"/>
          <w:u w:val="none"/>
        </w:rPr>
        <w:t>铸牢中华民族共同体意识</w:t>
      </w:r>
      <w:r>
        <w:rPr>
          <w:rFonts w:hint="eastAsia" w:ascii="仿宋_GB2312" w:hAnsi="仿宋_GB2312" w:eastAsia="仿宋_GB2312" w:cs="仿宋_GB2312"/>
          <w:color w:val="auto"/>
          <w:sz w:val="32"/>
          <w:szCs w:val="32"/>
          <w:u w:val="none"/>
          <w:lang w:val="en-US" w:eastAsia="zh-CN"/>
        </w:rPr>
        <w:t>主线任务，构建互嵌式社会结构和社会环境，促进各民族在空间、文化、经济、社会、心理等方面的全方位嵌入，</w:t>
      </w:r>
      <w:r>
        <w:rPr>
          <w:rFonts w:hint="eastAsia" w:ascii="仿宋_GB2312" w:hAnsi="仿宋_GB2312" w:eastAsia="仿宋_GB2312" w:cs="仿宋_GB2312"/>
          <w:color w:val="auto"/>
          <w:sz w:val="32"/>
          <w:szCs w:val="32"/>
          <w:u w:val="none"/>
        </w:rPr>
        <w:t>根据</w:t>
      </w:r>
      <w:r>
        <w:rPr>
          <w:rFonts w:hint="eastAsia" w:ascii="仿宋_GB2312" w:hAnsi="仿宋_GB2312" w:eastAsia="仿宋_GB2312" w:cs="仿宋_GB2312"/>
          <w:color w:val="auto"/>
          <w:sz w:val="32"/>
          <w:szCs w:val="32"/>
          <w:u w:val="none"/>
          <w:lang w:eastAsia="zh-CN"/>
        </w:rPr>
        <w:t>住建部《公共租赁住房管理办法》（住房和城乡建设部令第</w:t>
      </w:r>
      <w:r>
        <w:rPr>
          <w:rFonts w:hint="eastAsia" w:ascii="仿宋_GB2312" w:hAnsi="仿宋_GB2312" w:eastAsia="仿宋_GB2312" w:cs="仿宋_GB2312"/>
          <w:color w:val="auto"/>
          <w:sz w:val="32"/>
          <w:szCs w:val="32"/>
          <w:u w:val="none"/>
          <w:lang w:val="en-US" w:eastAsia="zh-CN"/>
        </w:rPr>
        <w:t>11号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住房城乡建设部关于并轨后公共租赁住房有关运行管理工作的意见</w:t>
      </w:r>
      <w:r>
        <w:rPr>
          <w:rFonts w:hint="eastAsia" w:ascii="仿宋_GB2312" w:hAnsi="仿宋_GB2312" w:eastAsia="仿宋_GB2312" w:cs="仿宋_GB2312"/>
          <w:color w:val="auto"/>
          <w:sz w:val="32"/>
          <w:szCs w:val="32"/>
          <w:u w:val="none"/>
        </w:rPr>
        <w:t>》（建保〔201</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91</w:t>
      </w:r>
      <w:r>
        <w:rPr>
          <w:rFonts w:hint="eastAsia" w:ascii="仿宋_GB2312" w:hAnsi="仿宋_GB2312" w:eastAsia="仿宋_GB2312" w:cs="仿宋_GB2312"/>
          <w:color w:val="auto"/>
          <w:sz w:val="32"/>
          <w:szCs w:val="32"/>
          <w:u w:val="none"/>
        </w:rPr>
        <w:t>号）、《内蒙古自治区人民政府关于进一步加强和完善</w:t>
      </w:r>
      <w:r>
        <w:rPr>
          <w:rFonts w:hint="eastAsia" w:ascii="仿宋_GB2312" w:hAnsi="仿宋_GB2312" w:eastAsia="仿宋_GB2312" w:cs="仿宋_GB2312"/>
          <w:color w:val="auto"/>
          <w:sz w:val="32"/>
          <w:szCs w:val="32"/>
          <w:u w:val="none"/>
          <w:lang w:eastAsia="zh-CN"/>
        </w:rPr>
        <w:t>城镇</w:t>
      </w:r>
      <w:r>
        <w:rPr>
          <w:rFonts w:hint="eastAsia" w:ascii="仿宋_GB2312" w:hAnsi="仿宋_GB2312" w:eastAsia="仿宋_GB2312" w:cs="仿宋_GB2312"/>
          <w:color w:val="auto"/>
          <w:sz w:val="32"/>
          <w:szCs w:val="32"/>
          <w:u w:val="none"/>
        </w:rPr>
        <w:t>保障性住房建设和管理的意见》（内政发〔2013〕70号）</w:t>
      </w:r>
      <w:r>
        <w:rPr>
          <w:rFonts w:hint="eastAsia" w:ascii="仿宋_GB2312" w:hAnsi="仿宋_GB2312" w:eastAsia="仿宋_GB2312" w:cs="仿宋_GB2312"/>
          <w:color w:val="auto"/>
          <w:sz w:val="32"/>
          <w:szCs w:val="32"/>
          <w:u w:val="none"/>
          <w:lang w:eastAsia="zh-CN"/>
        </w:rPr>
        <w:t>、内蒙古自治区住房和城乡建设厅《关于印发</w:t>
      </w:r>
      <w:r>
        <w:rPr>
          <w:rFonts w:hint="eastAsia" w:ascii="仿宋_GB2312" w:hAnsi="仿宋_GB2312" w:eastAsia="仿宋_GB2312" w:cs="仿宋_GB2312"/>
          <w:color w:val="auto"/>
          <w:sz w:val="32"/>
          <w:szCs w:val="32"/>
          <w:u w:val="none"/>
          <w:lang w:val="en-US" w:eastAsia="zh-CN"/>
        </w:rPr>
        <w:t>&lt;关于进一步做好城镇困难职工等重点群体住房保障工作的实施办法&gt;的通知</w:t>
      </w:r>
      <w:r>
        <w:rPr>
          <w:rFonts w:hint="eastAsia" w:ascii="仿宋_GB2312" w:hAnsi="仿宋_GB2312" w:eastAsia="仿宋_GB2312" w:cs="仿宋_GB2312"/>
          <w:color w:val="auto"/>
          <w:sz w:val="32"/>
          <w:szCs w:val="32"/>
          <w:u w:val="none"/>
          <w:lang w:eastAsia="zh-CN"/>
        </w:rPr>
        <w:t>》（内建保</w:t>
      </w:r>
      <w:r>
        <w:rPr>
          <w:rFonts w:hint="eastAsia" w:ascii="仿宋_GB2312" w:hAnsi="仿宋_GB2312" w:eastAsia="仿宋_GB2312" w:cs="仿宋_GB2312"/>
          <w:color w:val="auto"/>
          <w:sz w:val="32"/>
          <w:szCs w:val="32"/>
          <w:u w:val="none"/>
          <w:lang w:val="en-US" w:eastAsia="zh-CN"/>
        </w:rPr>
        <w:t>[2019]160号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和《锡林郭勒盟行政公署办公厅关于进一步加强保障性住房分配与管理工作的通知》（锡署办发〔2014〕53号）等</w:t>
      </w:r>
      <w:r>
        <w:rPr>
          <w:rFonts w:hint="eastAsia" w:ascii="仿宋_GB2312" w:hAnsi="仿宋_GB2312" w:eastAsia="仿宋_GB2312" w:cs="仿宋_GB2312"/>
          <w:color w:val="auto"/>
          <w:sz w:val="32"/>
          <w:szCs w:val="32"/>
          <w:u w:val="none"/>
          <w:lang w:eastAsia="zh-CN"/>
        </w:rPr>
        <w:t>有关规定，</w:t>
      </w:r>
      <w:r>
        <w:rPr>
          <w:rFonts w:hint="eastAsia" w:ascii="仿宋_GB2312" w:hAnsi="仿宋_GB2312" w:eastAsia="仿宋_GB2312" w:cs="仿宋_GB2312"/>
          <w:color w:val="auto"/>
          <w:sz w:val="32"/>
          <w:szCs w:val="32"/>
          <w:u w:val="none"/>
        </w:rPr>
        <w:t>结合我旗</w:t>
      </w:r>
      <w:r>
        <w:rPr>
          <w:rFonts w:hint="eastAsia" w:ascii="仿宋_GB2312" w:hAnsi="仿宋_GB2312" w:eastAsia="仿宋_GB2312" w:cs="仿宋_GB2312"/>
          <w:color w:val="auto"/>
          <w:sz w:val="32"/>
          <w:szCs w:val="32"/>
          <w:u w:val="none"/>
          <w:lang w:val="en-US" w:eastAsia="zh-CN"/>
        </w:rPr>
        <w:t>实际</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制定本</w:t>
      </w:r>
      <w:r>
        <w:rPr>
          <w:rFonts w:hint="eastAsia" w:ascii="仿宋_GB2312" w:hAnsi="仿宋_GB2312" w:eastAsia="仿宋_GB2312" w:cs="仿宋_GB2312"/>
          <w:color w:val="auto"/>
          <w:sz w:val="32"/>
          <w:szCs w:val="32"/>
          <w:u w:val="none"/>
          <w:lang w:val="en-US" w:eastAsia="zh-CN"/>
        </w:rPr>
        <w:t>办法</w:t>
      </w:r>
      <w:r>
        <w:rPr>
          <w:rFonts w:hint="eastAsia" w:ascii="仿宋_GB2312" w:hAnsi="仿宋_GB2312" w:eastAsia="仿宋_GB2312" w:cs="仿宋_GB2312"/>
          <w:color w:val="auto"/>
          <w:sz w:val="32"/>
          <w:szCs w:val="32"/>
          <w:u w:val="none"/>
        </w:rPr>
        <w:t>。</w:t>
      </w:r>
    </w:p>
    <w:p w14:paraId="5B5E13CA">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第二条</w:t>
      </w:r>
      <w:r>
        <w:rPr>
          <w:rFonts w:hint="eastAsia" w:ascii="仿宋_GB2312" w:hAnsi="仿宋_GB2312" w:eastAsia="仿宋_GB2312" w:cs="仿宋_GB2312"/>
          <w:color w:val="auto"/>
          <w:sz w:val="32"/>
          <w:szCs w:val="32"/>
          <w:u w:val="none"/>
        </w:rPr>
        <w:t xml:space="preserve"> 本</w:t>
      </w:r>
      <w:r>
        <w:rPr>
          <w:rFonts w:hint="eastAsia" w:ascii="仿宋_GB2312" w:hAnsi="仿宋_GB2312" w:eastAsia="仿宋_GB2312" w:cs="仿宋_GB2312"/>
          <w:color w:val="auto"/>
          <w:sz w:val="32"/>
          <w:szCs w:val="32"/>
          <w:u w:val="none"/>
          <w:lang w:val="en-US" w:eastAsia="zh-CN"/>
        </w:rPr>
        <w:t>办法</w:t>
      </w:r>
      <w:r>
        <w:rPr>
          <w:rFonts w:hint="eastAsia" w:ascii="仿宋_GB2312" w:hAnsi="仿宋_GB2312" w:eastAsia="仿宋_GB2312" w:cs="仿宋_GB2312"/>
          <w:color w:val="auto"/>
          <w:sz w:val="32"/>
          <w:szCs w:val="32"/>
          <w:u w:val="none"/>
        </w:rPr>
        <w:t>所称的公共租赁住房是指将原有运行的廉租住房、公共租赁住房并轨管理，统称为公共租赁住房，以下简称“公租房”。按照“统一管理、</w:t>
      </w:r>
      <w:r>
        <w:rPr>
          <w:rFonts w:hint="eastAsia" w:ascii="仿宋_GB2312" w:hAnsi="宋体" w:eastAsia="仿宋_GB2312" w:cs="宋体"/>
          <w:color w:val="auto"/>
          <w:sz w:val="32"/>
          <w:szCs w:val="32"/>
          <w:u w:val="none"/>
        </w:rPr>
        <w:t>限期承租</w:t>
      </w:r>
      <w:r>
        <w:rPr>
          <w:rFonts w:hint="eastAsia" w:ascii="仿宋_GB2312" w:hAnsi="仿宋_GB2312" w:eastAsia="仿宋_GB2312" w:cs="仿宋_GB2312"/>
          <w:color w:val="auto"/>
          <w:sz w:val="32"/>
          <w:szCs w:val="32"/>
          <w:u w:val="none"/>
        </w:rPr>
        <w:t>、</w:t>
      </w:r>
      <w:r>
        <w:rPr>
          <w:rFonts w:hint="eastAsia" w:ascii="仿宋_GB2312" w:hAnsi="宋体" w:eastAsia="仿宋_GB2312" w:cs="宋体"/>
          <w:color w:val="auto"/>
          <w:sz w:val="32"/>
          <w:szCs w:val="32"/>
          <w:u w:val="none"/>
        </w:rPr>
        <w:t>有偿居住</w:t>
      </w:r>
      <w:r>
        <w:rPr>
          <w:rFonts w:hint="eastAsia" w:ascii="仿宋_GB2312" w:hAnsi="仿宋_GB2312" w:eastAsia="仿宋_GB2312" w:cs="仿宋_GB2312"/>
          <w:color w:val="auto"/>
          <w:sz w:val="32"/>
          <w:szCs w:val="32"/>
          <w:u w:val="none"/>
        </w:rPr>
        <w:t>”的原则并轨运行。</w:t>
      </w:r>
      <w:r>
        <w:rPr>
          <w:rFonts w:hint="eastAsia" w:ascii="仿宋_GB2312" w:hAnsi="宋体" w:eastAsia="仿宋_GB2312" w:cs="宋体"/>
          <w:color w:val="auto"/>
          <w:kern w:val="0"/>
          <w:sz w:val="32"/>
          <w:szCs w:val="32"/>
          <w:u w:val="none"/>
        </w:rPr>
        <w:t>政府投资的</w:t>
      </w:r>
      <w:r>
        <w:rPr>
          <w:rFonts w:hint="eastAsia" w:ascii="仿宋_GB2312" w:hAnsi="宋体" w:eastAsia="仿宋_GB2312" w:cs="宋体"/>
          <w:color w:val="auto"/>
          <w:kern w:val="0"/>
          <w:sz w:val="32"/>
          <w:szCs w:val="32"/>
          <w:u w:val="none"/>
          <w:lang w:eastAsia="zh-CN"/>
        </w:rPr>
        <w:t>公租房</w:t>
      </w:r>
      <w:r>
        <w:rPr>
          <w:rFonts w:hint="eastAsia" w:ascii="仿宋_GB2312" w:hAnsi="宋体" w:eastAsia="仿宋_GB2312" w:cs="宋体"/>
          <w:color w:val="auto"/>
          <w:kern w:val="0"/>
          <w:sz w:val="32"/>
          <w:szCs w:val="32"/>
          <w:u w:val="none"/>
        </w:rPr>
        <w:t>的租金收入按照政府非税收入管理的有关规定缴入同级国库，实行收支两条线管理，专项用于</w:t>
      </w:r>
      <w:r>
        <w:rPr>
          <w:rFonts w:hint="eastAsia" w:ascii="仿宋_GB2312" w:hAnsi="宋体" w:eastAsia="仿宋_GB2312" w:cs="宋体"/>
          <w:color w:val="auto"/>
          <w:kern w:val="0"/>
          <w:sz w:val="32"/>
          <w:szCs w:val="32"/>
          <w:u w:val="none"/>
          <w:lang w:eastAsia="zh-CN"/>
        </w:rPr>
        <w:t>公租房</w:t>
      </w:r>
      <w:r>
        <w:rPr>
          <w:rFonts w:hint="eastAsia" w:ascii="仿宋_GB2312" w:hAnsi="宋体" w:eastAsia="仿宋_GB2312" w:cs="宋体"/>
          <w:color w:val="auto"/>
          <w:kern w:val="0"/>
          <w:sz w:val="32"/>
          <w:szCs w:val="32"/>
          <w:u w:val="none"/>
        </w:rPr>
        <w:t>的维护、管理等。</w:t>
      </w:r>
      <w:r>
        <w:rPr>
          <w:rFonts w:hint="eastAsia" w:ascii="仿宋_GB2312" w:hAnsi="宋体" w:eastAsia="仿宋_GB2312" w:cs="宋体"/>
          <w:color w:val="auto"/>
          <w:sz w:val="32"/>
          <w:szCs w:val="32"/>
          <w:u w:val="none"/>
        </w:rPr>
        <w:t>承租人员按照公租房租金标准按时</w:t>
      </w:r>
      <w:r>
        <w:rPr>
          <w:rFonts w:hint="eastAsia" w:ascii="仿宋_GB2312" w:hAnsi="宋体" w:eastAsia="仿宋_GB2312" w:cs="宋体"/>
          <w:color w:val="auto"/>
          <w:sz w:val="32"/>
          <w:szCs w:val="32"/>
          <w:u w:val="none"/>
          <w:lang w:val="en-US" w:eastAsia="zh-CN"/>
        </w:rPr>
        <w:t>足额</w:t>
      </w:r>
      <w:r>
        <w:rPr>
          <w:rFonts w:hint="eastAsia" w:ascii="仿宋_GB2312" w:hAnsi="宋体" w:eastAsia="仿宋_GB2312" w:cs="宋体"/>
          <w:color w:val="auto"/>
          <w:sz w:val="32"/>
          <w:szCs w:val="32"/>
          <w:u w:val="none"/>
        </w:rPr>
        <w:t>缴纳房屋租金。</w:t>
      </w:r>
    </w:p>
    <w:p w14:paraId="235ECB21">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第三条</w:t>
      </w:r>
      <w:r>
        <w:rPr>
          <w:rFonts w:hint="eastAsia" w:ascii="仿宋_GB2312" w:hAnsi="仿宋_GB2312" w:eastAsia="仿宋_GB2312" w:cs="仿宋_GB2312"/>
          <w:color w:val="auto"/>
          <w:sz w:val="32"/>
          <w:szCs w:val="32"/>
          <w:u w:val="none"/>
        </w:rPr>
        <w:t xml:space="preserve"> 本</w:t>
      </w:r>
      <w:r>
        <w:rPr>
          <w:rFonts w:hint="eastAsia" w:ascii="仿宋_GB2312" w:hAnsi="仿宋_GB2312" w:eastAsia="仿宋_GB2312" w:cs="仿宋_GB2312"/>
          <w:color w:val="auto"/>
          <w:sz w:val="32"/>
          <w:szCs w:val="32"/>
          <w:u w:val="none"/>
          <w:lang w:eastAsia="zh-CN"/>
        </w:rPr>
        <w:t>办法</w:t>
      </w:r>
      <w:r>
        <w:rPr>
          <w:rFonts w:hint="eastAsia" w:ascii="仿宋_GB2312" w:hAnsi="仿宋_GB2312" w:eastAsia="仿宋_GB2312" w:cs="仿宋_GB2312"/>
          <w:color w:val="auto"/>
          <w:sz w:val="32"/>
          <w:szCs w:val="32"/>
          <w:u w:val="none"/>
        </w:rPr>
        <w:t>实施后，原有住房保障相关规定与此不一致的，以本</w:t>
      </w:r>
      <w:r>
        <w:rPr>
          <w:rFonts w:hint="eastAsia" w:ascii="仿宋_GB2312" w:hAnsi="仿宋_GB2312" w:eastAsia="仿宋_GB2312" w:cs="仿宋_GB2312"/>
          <w:color w:val="auto"/>
          <w:sz w:val="32"/>
          <w:szCs w:val="32"/>
          <w:u w:val="none"/>
          <w:lang w:eastAsia="zh-CN"/>
        </w:rPr>
        <w:t>办法</w:t>
      </w:r>
      <w:r>
        <w:rPr>
          <w:rFonts w:hint="eastAsia" w:ascii="仿宋_GB2312" w:hAnsi="仿宋_GB2312" w:eastAsia="仿宋_GB2312" w:cs="仿宋_GB2312"/>
          <w:color w:val="auto"/>
          <w:sz w:val="32"/>
          <w:szCs w:val="32"/>
          <w:u w:val="none"/>
        </w:rPr>
        <w:t>为准。</w:t>
      </w:r>
    </w:p>
    <w:p w14:paraId="3196805D">
      <w:pPr>
        <w:keepNext w:val="0"/>
        <w:keepLines w:val="0"/>
        <w:pageBreakBefore w:val="0"/>
        <w:kinsoku/>
        <w:wordWrap/>
        <w:overflowPunct/>
        <w:topLinePunct w:val="0"/>
        <w:autoSpaceDE/>
        <w:autoSpaceDN/>
        <w:bidi w:val="0"/>
        <w:adjustRightInd/>
        <w:snapToGrid/>
        <w:spacing w:line="718" w:lineRule="exact"/>
        <w:ind w:firstLine="64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四</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旗住房和城乡建设局（以下称“住建局”）负责我旗公租房规划、建设、管理，旗发展和改革</w:t>
      </w:r>
      <w:r>
        <w:rPr>
          <w:rFonts w:hint="eastAsia" w:ascii="仿宋_GB2312" w:hAnsi="仿宋_GB2312" w:eastAsia="仿宋_GB2312" w:cs="仿宋_GB2312"/>
          <w:color w:val="auto"/>
          <w:sz w:val="32"/>
          <w:szCs w:val="32"/>
          <w:u w:val="none"/>
          <w:lang w:eastAsia="zh-CN"/>
        </w:rPr>
        <w:t>委</w:t>
      </w:r>
      <w:r>
        <w:rPr>
          <w:rFonts w:hint="eastAsia" w:ascii="仿宋_GB2312" w:hAnsi="仿宋_GB2312" w:eastAsia="仿宋_GB2312" w:cs="仿宋_GB2312"/>
          <w:color w:val="auto"/>
          <w:sz w:val="32"/>
          <w:szCs w:val="32"/>
          <w:u w:val="none"/>
        </w:rPr>
        <w:t>、财政局、</w:t>
      </w:r>
      <w:r>
        <w:rPr>
          <w:rFonts w:hint="eastAsia" w:ascii="仿宋_GB2312" w:hAnsi="仿宋_GB2312" w:eastAsia="仿宋_GB2312" w:cs="仿宋_GB2312"/>
          <w:color w:val="auto"/>
          <w:sz w:val="32"/>
          <w:szCs w:val="32"/>
          <w:u w:val="none"/>
          <w:lang w:eastAsia="zh-CN"/>
        </w:rPr>
        <w:t>总工会、</w:t>
      </w:r>
      <w:r>
        <w:rPr>
          <w:rFonts w:hint="eastAsia" w:ascii="仿宋_GB2312" w:hAnsi="仿宋_GB2312" w:eastAsia="仿宋_GB2312" w:cs="仿宋_GB2312"/>
          <w:color w:val="auto"/>
          <w:sz w:val="32"/>
          <w:szCs w:val="32"/>
          <w:u w:val="none"/>
        </w:rPr>
        <w:t>公安局、</w:t>
      </w:r>
      <w:r>
        <w:rPr>
          <w:rFonts w:hint="eastAsia" w:ascii="仿宋_GB2312" w:hAnsi="仿宋_GB2312" w:eastAsia="仿宋_GB2312" w:cs="仿宋_GB2312"/>
          <w:color w:val="auto"/>
          <w:sz w:val="32"/>
          <w:szCs w:val="32"/>
          <w:u w:val="none"/>
          <w:lang w:eastAsia="zh-CN"/>
        </w:rPr>
        <w:t>司法局、</w:t>
      </w:r>
      <w:r>
        <w:rPr>
          <w:rFonts w:hint="eastAsia" w:ascii="仿宋_GB2312" w:hAnsi="仿宋_GB2312" w:eastAsia="仿宋_GB2312" w:cs="仿宋_GB2312"/>
          <w:color w:val="auto"/>
          <w:sz w:val="32"/>
          <w:szCs w:val="32"/>
          <w:u w:val="none"/>
        </w:rPr>
        <w:t>民政局、</w:t>
      </w:r>
      <w:r>
        <w:rPr>
          <w:rFonts w:hint="eastAsia" w:ascii="仿宋_GB2312" w:hAnsi="仿宋_GB2312" w:eastAsia="仿宋_GB2312" w:cs="仿宋_GB2312"/>
          <w:color w:val="auto"/>
          <w:sz w:val="32"/>
          <w:szCs w:val="32"/>
          <w:u w:val="none"/>
          <w:lang w:eastAsia="zh-CN"/>
        </w:rPr>
        <w:t>教育局、</w:t>
      </w:r>
      <w:r>
        <w:rPr>
          <w:rFonts w:hint="eastAsia" w:ascii="仿宋_GB2312" w:hAnsi="仿宋_GB2312" w:eastAsia="仿宋_GB2312" w:cs="仿宋_GB2312"/>
          <w:color w:val="auto"/>
          <w:sz w:val="32"/>
          <w:szCs w:val="32"/>
          <w:u w:val="none"/>
        </w:rPr>
        <w:t>人力资源和社会保障局、各苏木镇人民政府</w:t>
      </w:r>
      <w:r>
        <w:rPr>
          <w:rFonts w:hint="eastAsia" w:ascii="仿宋_GB2312" w:hAnsi="仿宋_GB2312" w:eastAsia="仿宋_GB2312" w:cs="仿宋_GB2312"/>
          <w:color w:val="auto"/>
          <w:sz w:val="32"/>
          <w:szCs w:val="32"/>
          <w:u w:val="none"/>
          <w:lang w:eastAsia="zh-CN"/>
        </w:rPr>
        <w:t>、不动产登记</w:t>
      </w:r>
      <w:r>
        <w:rPr>
          <w:rFonts w:hint="eastAsia" w:ascii="仿宋_GB2312" w:hAnsi="仿宋_GB2312" w:eastAsia="仿宋_GB2312" w:cs="仿宋_GB2312"/>
          <w:color w:val="auto"/>
          <w:sz w:val="32"/>
          <w:szCs w:val="32"/>
          <w:u w:val="none"/>
          <w:lang w:val="en-US" w:eastAsia="zh-CN"/>
        </w:rPr>
        <w:t>服务中心</w:t>
      </w:r>
      <w:r>
        <w:rPr>
          <w:rFonts w:hint="eastAsia" w:ascii="仿宋_GB2312" w:hAnsi="仿宋_GB2312" w:eastAsia="仿宋_GB2312" w:cs="仿宋_GB2312"/>
          <w:color w:val="auto"/>
          <w:sz w:val="32"/>
          <w:szCs w:val="32"/>
          <w:u w:val="none"/>
        </w:rPr>
        <w:t>等部门各司其</w:t>
      </w:r>
      <w:r>
        <w:rPr>
          <w:rFonts w:hint="eastAsia" w:ascii="仿宋_GB2312" w:hAnsi="仿宋_GB2312" w:eastAsia="仿宋_GB2312" w:cs="仿宋_GB2312"/>
          <w:color w:val="auto"/>
          <w:sz w:val="32"/>
          <w:szCs w:val="32"/>
          <w:u w:val="none"/>
          <w:lang w:eastAsia="zh-CN"/>
        </w:rPr>
        <w:t>职</w:t>
      </w:r>
      <w:bookmarkStart w:id="0" w:name="_GoBack"/>
      <w:bookmarkEnd w:id="0"/>
      <w:r>
        <w:rPr>
          <w:rFonts w:hint="eastAsia" w:ascii="仿宋_GB2312" w:hAnsi="仿宋_GB2312" w:eastAsia="仿宋_GB2312" w:cs="仿宋_GB2312"/>
          <w:color w:val="auto"/>
          <w:sz w:val="32"/>
          <w:szCs w:val="32"/>
          <w:u w:val="none"/>
        </w:rPr>
        <w:t>、协作配合，共同做好公租房建设管理工作。</w:t>
      </w:r>
    </w:p>
    <w:p w14:paraId="556D8BED">
      <w:pPr>
        <w:keepNext w:val="0"/>
        <w:keepLines w:val="0"/>
        <w:pageBreakBefore w:val="0"/>
        <w:widowControl/>
        <w:kinsoku/>
        <w:wordWrap/>
        <w:overflowPunct/>
        <w:topLinePunct w:val="0"/>
        <w:autoSpaceDE/>
        <w:autoSpaceDN/>
        <w:bidi w:val="0"/>
        <w:adjustRightInd/>
        <w:snapToGrid/>
        <w:spacing w:line="598" w:lineRule="exact"/>
        <w:ind w:left="0" w:leftChars="0" w:right="0" w:rightChars="0" w:firstLine="643" w:firstLineChars="200"/>
        <w:jc w:val="left"/>
        <w:textAlignment w:val="auto"/>
        <w:outlineLvl w:val="9"/>
        <w:rPr>
          <w:rFonts w:hint="eastAsia" w:ascii="仿宋_GB2312" w:hAnsi="宋体" w:eastAsia="仿宋_GB2312" w:cs="宋体"/>
          <w:color w:val="auto"/>
          <w:kern w:val="0"/>
          <w:sz w:val="32"/>
          <w:szCs w:val="32"/>
          <w:u w:val="none"/>
        </w:rPr>
      </w:pPr>
      <w:r>
        <w:rPr>
          <w:rFonts w:hint="eastAsia" w:ascii="仿宋_GB2312" w:hAnsi="宋体" w:eastAsia="仿宋_GB2312" w:cs="宋体"/>
          <w:b/>
          <w:color w:val="auto"/>
          <w:kern w:val="0"/>
          <w:sz w:val="32"/>
          <w:szCs w:val="32"/>
          <w:u w:val="none"/>
        </w:rPr>
        <w:t>第</w:t>
      </w:r>
      <w:r>
        <w:rPr>
          <w:rFonts w:hint="eastAsia" w:ascii="仿宋_GB2312" w:hAnsi="宋体" w:eastAsia="仿宋_GB2312" w:cs="宋体"/>
          <w:b/>
          <w:color w:val="auto"/>
          <w:kern w:val="0"/>
          <w:sz w:val="32"/>
          <w:szCs w:val="32"/>
          <w:u w:val="none"/>
          <w:lang w:val="en-US" w:eastAsia="zh-CN"/>
        </w:rPr>
        <w:t>五</w:t>
      </w:r>
      <w:r>
        <w:rPr>
          <w:rFonts w:hint="eastAsia" w:ascii="仿宋_GB2312" w:hAnsi="宋体" w:eastAsia="仿宋_GB2312" w:cs="宋体"/>
          <w:b/>
          <w:color w:val="auto"/>
          <w:kern w:val="0"/>
          <w:sz w:val="32"/>
          <w:szCs w:val="32"/>
          <w:u w:val="none"/>
        </w:rPr>
        <w:t>条</w:t>
      </w:r>
      <w:r>
        <w:rPr>
          <w:rFonts w:hint="eastAsia" w:ascii="仿宋_GB2312" w:hAnsi="宋体" w:eastAsia="仿宋_GB2312" w:cs="宋体"/>
          <w:b/>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rPr>
        <w:t>公租房应提供简约、环保的基本装修，具备入住条件，包括室内卫生间、厨房设施及水、电、暖、有线电视、宽带接入等基础设施</w:t>
      </w:r>
      <w:r>
        <w:rPr>
          <w:rFonts w:hint="eastAsia" w:ascii="仿宋_GB2312" w:hAnsi="仿宋_GB2312" w:eastAsia="仿宋_GB2312" w:cs="仿宋_GB2312"/>
          <w:color w:val="auto"/>
          <w:sz w:val="32"/>
          <w:szCs w:val="32"/>
          <w:u w:val="none"/>
          <w:lang w:eastAsia="zh-CN"/>
        </w:rPr>
        <w:t>。</w:t>
      </w:r>
      <w:r>
        <w:rPr>
          <w:rFonts w:hint="eastAsia" w:ascii="仿宋_GB2312" w:hAnsi="宋体" w:eastAsia="仿宋_GB2312" w:cs="宋体"/>
          <w:color w:val="auto"/>
          <w:kern w:val="0"/>
          <w:sz w:val="32"/>
          <w:szCs w:val="32"/>
          <w:u w:val="none"/>
          <w:lang w:eastAsia="zh-CN"/>
        </w:rPr>
        <w:t>公租房</w:t>
      </w:r>
      <w:r>
        <w:rPr>
          <w:rFonts w:hint="eastAsia" w:ascii="仿宋_GB2312" w:hAnsi="宋体" w:eastAsia="仿宋_GB2312" w:cs="宋体"/>
          <w:color w:val="auto"/>
          <w:kern w:val="0"/>
          <w:sz w:val="32"/>
          <w:szCs w:val="32"/>
          <w:u w:val="none"/>
        </w:rPr>
        <w:t>应当符合国家质量安全标准。</w:t>
      </w:r>
    </w:p>
    <w:p w14:paraId="72E8208C">
      <w:pPr>
        <w:keepNext w:val="0"/>
        <w:keepLines w:val="0"/>
        <w:pageBreakBefore w:val="0"/>
        <w:widowControl/>
        <w:kinsoku/>
        <w:wordWrap/>
        <w:overflowPunct/>
        <w:topLinePunct w:val="0"/>
        <w:autoSpaceDE/>
        <w:autoSpaceDN/>
        <w:bidi w:val="0"/>
        <w:adjustRightInd/>
        <w:snapToGrid/>
        <w:spacing w:line="71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黑体" w:hAnsi="黑体" w:eastAsia="黑体" w:cs="黑体"/>
          <w:color w:val="auto"/>
          <w:sz w:val="32"/>
          <w:szCs w:val="32"/>
          <w:u w:val="none"/>
        </w:rPr>
        <w:t xml:space="preserve"> 第</w:t>
      </w:r>
      <w:r>
        <w:rPr>
          <w:rFonts w:hint="eastAsia" w:ascii="黑体" w:hAnsi="黑体" w:eastAsia="黑体" w:cs="黑体"/>
          <w:color w:val="auto"/>
          <w:sz w:val="32"/>
          <w:szCs w:val="32"/>
          <w:u w:val="none"/>
          <w:lang w:val="en-US" w:eastAsia="zh-CN"/>
        </w:rPr>
        <w:t>二</w:t>
      </w:r>
      <w:r>
        <w:rPr>
          <w:rFonts w:hint="eastAsia" w:ascii="黑体" w:hAnsi="黑体" w:eastAsia="黑体" w:cs="黑体"/>
          <w:color w:val="auto"/>
          <w:sz w:val="32"/>
          <w:szCs w:val="32"/>
          <w:u w:val="none"/>
        </w:rPr>
        <w:t>章 准入条件</w:t>
      </w:r>
    </w:p>
    <w:p w14:paraId="2E5385AD">
      <w:pPr>
        <w:keepNext w:val="0"/>
        <w:keepLines w:val="0"/>
        <w:pageBreakBefore w:val="0"/>
        <w:kinsoku/>
        <w:wordWrap/>
        <w:overflowPunct/>
        <w:topLinePunct w:val="0"/>
        <w:autoSpaceDE/>
        <w:autoSpaceDN/>
        <w:bidi w:val="0"/>
        <w:adjustRightInd/>
        <w:snapToGrid/>
        <w:spacing w:line="718" w:lineRule="exact"/>
        <w:ind w:firstLine="64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六</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公租房并轨运行后，下列家庭（申请人）可申请公租房：</w:t>
      </w:r>
    </w:p>
    <w:p w14:paraId="4C8A5BBE">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sz w:val="32"/>
          <w:szCs w:val="32"/>
          <w:u w:val="none"/>
          <w:lang w:eastAsia="zh-CN"/>
        </w:rPr>
        <w:t>苏尼特右旗</w:t>
      </w:r>
      <w:r>
        <w:rPr>
          <w:rFonts w:hint="eastAsia" w:ascii="仿宋_GB2312" w:hAnsi="仿宋_GB2312" w:eastAsia="仿宋_GB2312" w:cs="仿宋_GB2312"/>
          <w:color w:val="auto"/>
          <w:sz w:val="32"/>
          <w:szCs w:val="32"/>
          <w:u w:val="none"/>
        </w:rPr>
        <w:t>城镇低保户的住房困难家庭；</w:t>
      </w:r>
    </w:p>
    <w:p w14:paraId="7E39E9F2">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val="0"/>
          <w:bCs w:val="0"/>
          <w:color w:val="auto"/>
          <w:sz w:val="32"/>
          <w:szCs w:val="32"/>
          <w:u w:val="none"/>
          <w:lang w:eastAsia="zh-CN"/>
        </w:rPr>
        <w:t>苏尼特右旗</w:t>
      </w:r>
      <w:r>
        <w:rPr>
          <w:rFonts w:hint="eastAsia" w:ascii="仿宋_GB2312" w:hAnsi="仿宋_GB2312" w:eastAsia="仿宋_GB2312" w:cs="仿宋_GB2312"/>
          <w:b w:val="0"/>
          <w:bCs w:val="0"/>
          <w:color w:val="auto"/>
          <w:sz w:val="32"/>
          <w:szCs w:val="32"/>
          <w:u w:val="none"/>
        </w:rPr>
        <w:t>城镇中等偏下收入住房困难家庭</w:t>
      </w:r>
      <w:r>
        <w:rPr>
          <w:rFonts w:hint="eastAsia" w:ascii="仿宋_GB2312" w:hAnsi="仿宋_GB2312" w:eastAsia="仿宋_GB2312" w:cs="仿宋_GB2312"/>
          <w:color w:val="auto"/>
          <w:sz w:val="32"/>
          <w:szCs w:val="32"/>
          <w:u w:val="none"/>
        </w:rPr>
        <w:t xml:space="preserve">；  </w:t>
      </w:r>
    </w:p>
    <w:p w14:paraId="470B7267">
      <w:pPr>
        <w:spacing w:line="59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苏尼特右旗重点群体对象：城镇困难职工、见义勇为人员、边远艰苦地区乡村学校教师、享受国家定期抚恤补助的优抚对象、困境儿童家庭、功勋荣誉表彰获得者的住房困难重点群体；</w:t>
      </w:r>
    </w:p>
    <w:p w14:paraId="42001F48">
      <w:pPr>
        <w:spacing w:line="598" w:lineRule="exact"/>
        <w:ind w:firstLine="64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（四）非赛汉塔拉镇城镇户口，且在赛汉塔拉镇学校就读的陪读家庭；</w:t>
      </w:r>
    </w:p>
    <w:p w14:paraId="4C9D59D4">
      <w:pPr>
        <w:spacing w:line="598" w:lineRule="exact"/>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（五）在赛汉塔拉镇稳定就业的外来务工人员。</w:t>
      </w:r>
    </w:p>
    <w:p w14:paraId="1200CEF2">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七</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申请公租房应当以家庭为单位，由户主或者委托一名具有完全民事行为能力的家庭成员作为申请人。家庭成员是指具有法定赡养、抚养或扶养关系并共同生活的人员。</w:t>
      </w:r>
    </w:p>
    <w:p w14:paraId="2B2C0106">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八</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中等偏下收入家庭是指家庭人均</w:t>
      </w:r>
      <w:r>
        <w:rPr>
          <w:rFonts w:hint="eastAsia" w:ascii="仿宋_GB2312" w:hAnsi="仿宋_GB2312" w:eastAsia="仿宋_GB2312" w:cs="仿宋_GB2312"/>
          <w:color w:val="auto"/>
          <w:sz w:val="32"/>
          <w:szCs w:val="32"/>
          <w:u w:val="none"/>
          <w:lang w:eastAsia="zh-CN"/>
        </w:rPr>
        <w:t>可支配</w:t>
      </w:r>
      <w:r>
        <w:rPr>
          <w:rFonts w:hint="eastAsia" w:ascii="仿宋_GB2312" w:hAnsi="仿宋_GB2312" w:eastAsia="仿宋_GB2312" w:cs="仿宋_GB2312"/>
          <w:color w:val="auto"/>
          <w:sz w:val="32"/>
          <w:szCs w:val="32"/>
          <w:u w:val="none"/>
        </w:rPr>
        <w:t>收入水平低于上年度我旗城镇人均</w:t>
      </w:r>
      <w:r>
        <w:rPr>
          <w:rFonts w:hint="eastAsia" w:ascii="仿宋_GB2312" w:hAnsi="仿宋_GB2312" w:eastAsia="仿宋_GB2312" w:cs="仿宋_GB2312"/>
          <w:color w:val="auto"/>
          <w:sz w:val="32"/>
          <w:szCs w:val="32"/>
          <w:u w:val="none"/>
          <w:lang w:eastAsia="zh-CN"/>
        </w:rPr>
        <w:t>可支配</w:t>
      </w:r>
      <w:r>
        <w:rPr>
          <w:rFonts w:hint="eastAsia" w:ascii="仿宋_GB2312" w:hAnsi="仿宋_GB2312" w:eastAsia="仿宋_GB2312" w:cs="仿宋_GB2312"/>
          <w:color w:val="auto"/>
          <w:sz w:val="32"/>
          <w:szCs w:val="32"/>
          <w:u w:val="none"/>
        </w:rPr>
        <w:t>收入</w:t>
      </w:r>
      <w:r>
        <w:rPr>
          <w:rFonts w:hint="eastAsia" w:ascii="仿宋_GB2312" w:hAnsi="仿宋_GB2312" w:eastAsia="仿宋_GB2312" w:cs="仿宋_GB2312"/>
          <w:color w:val="auto"/>
          <w:sz w:val="32"/>
          <w:szCs w:val="32"/>
          <w:u w:val="none"/>
          <w:lang w:val="en-US" w:eastAsia="zh-CN"/>
        </w:rPr>
        <w:t>70</w:t>
      </w:r>
      <w:r>
        <w:rPr>
          <w:rFonts w:hint="eastAsia" w:ascii="仿宋_GB2312" w:hAnsi="仿宋_GB2312" w:eastAsia="仿宋_GB2312" w:cs="仿宋_GB2312"/>
          <w:color w:val="auto"/>
          <w:sz w:val="32"/>
          <w:szCs w:val="32"/>
          <w:u w:val="none"/>
        </w:rPr>
        <w:t>%的家庭。</w:t>
      </w:r>
    </w:p>
    <w:p w14:paraId="6D6232B4">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九</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城镇低保户的住房困难家庭申请公租房，申请人应当符合下列条件：</w:t>
      </w:r>
    </w:p>
    <w:p w14:paraId="70663E10">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（一）年满十八周岁；</w:t>
      </w:r>
    </w:p>
    <w:p w14:paraId="43A328CF">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（二）具有</w:t>
      </w:r>
      <w:r>
        <w:rPr>
          <w:rFonts w:hint="eastAsia" w:ascii="仿宋_GB2312" w:hAnsi="仿宋_GB2312" w:eastAsia="仿宋_GB2312" w:cs="仿宋_GB2312"/>
          <w:color w:val="auto"/>
          <w:sz w:val="32"/>
          <w:szCs w:val="32"/>
          <w:u w:val="none"/>
          <w:lang w:eastAsia="zh-CN"/>
        </w:rPr>
        <w:t>苏尼特右旗</w:t>
      </w:r>
      <w:r>
        <w:rPr>
          <w:rFonts w:hint="eastAsia" w:ascii="仿宋_GB2312" w:hAnsi="仿宋_GB2312" w:eastAsia="仿宋_GB2312" w:cs="仿宋_GB2312"/>
          <w:color w:val="auto"/>
          <w:sz w:val="32"/>
          <w:szCs w:val="32"/>
          <w:u w:val="none"/>
        </w:rPr>
        <w:t>城镇户口五年以上且</w:t>
      </w:r>
      <w:r>
        <w:rPr>
          <w:rFonts w:hint="eastAsia" w:ascii="仿宋_GB2312" w:hAnsi="仿宋_GB2312" w:eastAsia="仿宋_GB2312" w:cs="仿宋_GB2312"/>
          <w:color w:val="auto"/>
          <w:sz w:val="32"/>
          <w:szCs w:val="32"/>
          <w:u w:val="none"/>
          <w:lang w:eastAsia="zh-CN"/>
        </w:rPr>
        <w:t>在赛汉塔拉镇</w:t>
      </w:r>
      <w:r>
        <w:rPr>
          <w:rFonts w:hint="eastAsia" w:ascii="仿宋_GB2312" w:hAnsi="仿宋_GB2312" w:eastAsia="仿宋_GB2312" w:cs="仿宋_GB2312"/>
          <w:color w:val="auto"/>
          <w:sz w:val="32"/>
          <w:szCs w:val="32"/>
          <w:u w:val="none"/>
        </w:rPr>
        <w:t>实际居住的；</w:t>
      </w:r>
    </w:p>
    <w:p w14:paraId="62E483CF">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b w:val="0"/>
          <w:bCs w:val="0"/>
          <w:color w:val="auto"/>
          <w:sz w:val="32"/>
          <w:szCs w:val="32"/>
          <w:u w:val="none"/>
        </w:rPr>
        <w:t>家庭成员中至少有一人享受低保</w:t>
      </w:r>
      <w:r>
        <w:rPr>
          <w:rFonts w:hint="eastAsia" w:ascii="仿宋_GB2312" w:hAnsi="仿宋_GB2312" w:eastAsia="仿宋_GB2312" w:cs="仿宋_GB2312"/>
          <w:b w:val="0"/>
          <w:bCs w:val="0"/>
          <w:color w:val="auto"/>
          <w:sz w:val="32"/>
          <w:szCs w:val="32"/>
          <w:u w:val="none"/>
          <w:lang w:eastAsia="zh-CN"/>
        </w:rPr>
        <w:t>一</w:t>
      </w:r>
      <w:r>
        <w:rPr>
          <w:rFonts w:hint="eastAsia" w:ascii="仿宋_GB2312" w:hAnsi="仿宋_GB2312" w:eastAsia="仿宋_GB2312" w:cs="仿宋_GB2312"/>
          <w:b w:val="0"/>
          <w:bCs w:val="0"/>
          <w:color w:val="auto"/>
          <w:sz w:val="32"/>
          <w:szCs w:val="32"/>
          <w:u w:val="none"/>
        </w:rPr>
        <w:t>年以上；</w:t>
      </w:r>
    </w:p>
    <w:p w14:paraId="7BD429DF">
      <w:pPr>
        <w:spacing w:line="598"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（四）家庭成员在赛汉塔拉镇无房产或家庭人均住房建筑面积</w:t>
      </w:r>
      <w:r>
        <w:rPr>
          <w:rFonts w:hint="eastAsia" w:ascii="仿宋_GB2312" w:hAnsi="仿宋_GB2312" w:eastAsia="仿宋_GB2312" w:cs="仿宋_GB2312"/>
          <w:color w:val="auto"/>
          <w:sz w:val="32"/>
          <w:szCs w:val="32"/>
          <w:u w:val="none"/>
          <w:lang w:val="en-US" w:eastAsia="zh-CN"/>
        </w:rPr>
        <w:t>不足</w:t>
      </w:r>
      <w:r>
        <w:rPr>
          <w:rFonts w:hint="eastAsia" w:ascii="仿宋_GB2312" w:hAnsi="仿宋_GB2312" w:eastAsia="仿宋_GB2312" w:cs="仿宋_GB2312"/>
          <w:color w:val="auto"/>
          <w:sz w:val="32"/>
          <w:szCs w:val="32"/>
          <w:u w:val="none"/>
        </w:rPr>
        <w:t>15平方米</w:t>
      </w:r>
      <w:r>
        <w:rPr>
          <w:rFonts w:hint="eastAsia" w:ascii="仿宋_GB2312" w:hAnsi="仿宋_GB2312" w:eastAsia="仿宋_GB2312" w:cs="仿宋_GB2312"/>
          <w:color w:val="auto"/>
          <w:sz w:val="32"/>
          <w:szCs w:val="32"/>
          <w:u w:val="none"/>
          <w:lang w:eastAsia="zh-CN"/>
        </w:rPr>
        <w:t>；</w:t>
      </w:r>
    </w:p>
    <w:p w14:paraId="5710114F">
      <w:pPr>
        <w:spacing w:line="598"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家庭成员名下无自有车辆登记（摩托车、小型生产经营性车辆除外）；</w:t>
      </w:r>
    </w:p>
    <w:p w14:paraId="0F36FE6A">
      <w:pPr>
        <w:spacing w:line="598"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六</w:t>
      </w:r>
      <w:r>
        <w:rPr>
          <w:rFonts w:hint="eastAsia" w:ascii="仿宋_GB2312" w:hAnsi="仿宋_GB2312" w:eastAsia="仿宋_GB2312" w:cs="仿宋_GB2312"/>
          <w:color w:val="auto"/>
          <w:sz w:val="32"/>
          <w:szCs w:val="32"/>
          <w:u w:val="none"/>
          <w:lang w:eastAsia="zh-CN"/>
        </w:rPr>
        <w:t>）未享受政府其他保障性住房政策的；</w:t>
      </w:r>
    </w:p>
    <w:p w14:paraId="542FDF53">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 xml:space="preserve">第十条 </w:t>
      </w:r>
      <w:r>
        <w:rPr>
          <w:rFonts w:hint="eastAsia" w:ascii="仿宋_GB2312" w:hAnsi="仿宋_GB2312" w:eastAsia="仿宋_GB2312" w:cs="仿宋_GB2312"/>
          <w:color w:val="auto"/>
          <w:sz w:val="32"/>
          <w:szCs w:val="32"/>
          <w:u w:val="none"/>
        </w:rPr>
        <w:t>中等偏下收入住房困难家庭申请公租房，申请人应当符合下列条件：</w:t>
      </w:r>
    </w:p>
    <w:p w14:paraId="6E3C5EC9">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（一）年满十八周岁；</w:t>
      </w:r>
    </w:p>
    <w:p w14:paraId="10500F4A">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w:t>
      </w:r>
      <w:r>
        <w:rPr>
          <w:rFonts w:hint="eastAsia" w:ascii="仿宋_GB2312" w:hAnsi="仿宋_GB2312" w:eastAsia="仿宋_GB2312" w:cs="仿宋_GB2312"/>
          <w:b w:val="0"/>
          <w:bCs w:val="0"/>
          <w:color w:val="auto"/>
          <w:sz w:val="32"/>
          <w:szCs w:val="32"/>
          <w:u w:val="none"/>
        </w:rPr>
        <w:t>具有</w:t>
      </w:r>
      <w:r>
        <w:rPr>
          <w:rFonts w:hint="eastAsia" w:ascii="仿宋_GB2312" w:hAnsi="仿宋_GB2312" w:eastAsia="仿宋_GB2312" w:cs="仿宋_GB2312"/>
          <w:b w:val="0"/>
          <w:bCs w:val="0"/>
          <w:color w:val="auto"/>
          <w:sz w:val="32"/>
          <w:szCs w:val="32"/>
          <w:u w:val="none"/>
          <w:lang w:eastAsia="zh-CN"/>
        </w:rPr>
        <w:t>苏尼特右旗</w:t>
      </w:r>
      <w:r>
        <w:rPr>
          <w:rFonts w:hint="eastAsia" w:ascii="仿宋_GB2312" w:hAnsi="仿宋_GB2312" w:eastAsia="仿宋_GB2312" w:cs="仿宋_GB2312"/>
          <w:b w:val="0"/>
          <w:bCs w:val="0"/>
          <w:color w:val="auto"/>
          <w:sz w:val="32"/>
          <w:szCs w:val="32"/>
          <w:u w:val="none"/>
        </w:rPr>
        <w:t>城镇户口五年以上且</w:t>
      </w:r>
      <w:r>
        <w:rPr>
          <w:rFonts w:hint="eastAsia" w:ascii="仿宋_GB2312" w:hAnsi="仿宋_GB2312" w:eastAsia="仿宋_GB2312" w:cs="仿宋_GB2312"/>
          <w:b w:val="0"/>
          <w:bCs w:val="0"/>
          <w:color w:val="auto"/>
          <w:sz w:val="32"/>
          <w:szCs w:val="32"/>
          <w:u w:val="none"/>
          <w:lang w:eastAsia="zh-CN"/>
        </w:rPr>
        <w:t>在赛汉塔拉镇</w:t>
      </w:r>
      <w:r>
        <w:rPr>
          <w:rFonts w:hint="eastAsia" w:ascii="仿宋_GB2312" w:hAnsi="仿宋_GB2312" w:eastAsia="仿宋_GB2312" w:cs="仿宋_GB2312"/>
          <w:b w:val="0"/>
          <w:bCs w:val="0"/>
          <w:color w:val="auto"/>
          <w:sz w:val="32"/>
          <w:szCs w:val="32"/>
          <w:u w:val="none"/>
        </w:rPr>
        <w:t>实际居住的；</w:t>
      </w:r>
    </w:p>
    <w:p w14:paraId="752A5250">
      <w:pPr>
        <w:spacing w:line="598"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（三）家庭成员无房产或家庭人均住房建筑面积</w:t>
      </w:r>
      <w:r>
        <w:rPr>
          <w:rFonts w:hint="eastAsia" w:ascii="仿宋_GB2312" w:hAnsi="仿宋_GB2312" w:eastAsia="仿宋_GB2312" w:cs="仿宋_GB2312"/>
          <w:color w:val="auto"/>
          <w:sz w:val="32"/>
          <w:szCs w:val="32"/>
          <w:u w:val="none"/>
          <w:lang w:val="en-US" w:eastAsia="zh-CN"/>
        </w:rPr>
        <w:t>不足</w:t>
      </w:r>
      <w:r>
        <w:rPr>
          <w:rFonts w:hint="eastAsia" w:ascii="仿宋_GB2312" w:hAnsi="仿宋_GB2312" w:eastAsia="仿宋_GB2312" w:cs="仿宋_GB2312"/>
          <w:color w:val="auto"/>
          <w:sz w:val="32"/>
          <w:szCs w:val="32"/>
          <w:u w:val="none"/>
        </w:rPr>
        <w:t>15平方米</w:t>
      </w:r>
      <w:r>
        <w:rPr>
          <w:rFonts w:hint="eastAsia" w:ascii="仿宋_GB2312" w:hAnsi="仿宋_GB2312" w:eastAsia="仿宋_GB2312" w:cs="仿宋_GB2312"/>
          <w:color w:val="auto"/>
          <w:sz w:val="32"/>
          <w:szCs w:val="32"/>
          <w:u w:val="none"/>
          <w:lang w:eastAsia="zh-CN"/>
        </w:rPr>
        <w:t>；</w:t>
      </w:r>
    </w:p>
    <w:p w14:paraId="3AB327DE">
      <w:pPr>
        <w:spacing w:line="598"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家庭成员名下无自有车辆登记（摩托车、小型生产经营性车辆除外）；</w:t>
      </w:r>
    </w:p>
    <w:p w14:paraId="6ACD8873">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家庭人均</w:t>
      </w:r>
      <w:r>
        <w:rPr>
          <w:rFonts w:hint="eastAsia" w:ascii="仿宋_GB2312" w:hAnsi="仿宋_GB2312" w:eastAsia="仿宋_GB2312" w:cs="仿宋_GB2312"/>
          <w:color w:val="auto"/>
          <w:sz w:val="32"/>
          <w:szCs w:val="32"/>
          <w:u w:val="none"/>
          <w:lang w:eastAsia="zh-CN"/>
        </w:rPr>
        <w:t>可支配</w:t>
      </w:r>
      <w:r>
        <w:rPr>
          <w:rFonts w:hint="eastAsia" w:ascii="仿宋_GB2312" w:hAnsi="仿宋_GB2312" w:eastAsia="仿宋_GB2312" w:cs="仿宋_GB2312"/>
          <w:color w:val="auto"/>
          <w:sz w:val="32"/>
          <w:szCs w:val="32"/>
          <w:u w:val="none"/>
        </w:rPr>
        <w:t>收入水平低于上年度我旗城镇人均</w:t>
      </w:r>
      <w:r>
        <w:rPr>
          <w:rFonts w:hint="eastAsia" w:ascii="仿宋_GB2312" w:hAnsi="仿宋_GB2312" w:eastAsia="仿宋_GB2312" w:cs="仿宋_GB2312"/>
          <w:color w:val="auto"/>
          <w:sz w:val="32"/>
          <w:szCs w:val="32"/>
          <w:u w:val="none"/>
          <w:lang w:eastAsia="zh-CN"/>
        </w:rPr>
        <w:t>可支配</w:t>
      </w:r>
      <w:r>
        <w:rPr>
          <w:rFonts w:hint="eastAsia" w:ascii="仿宋_GB2312" w:hAnsi="仿宋_GB2312" w:eastAsia="仿宋_GB2312" w:cs="仿宋_GB2312"/>
          <w:color w:val="auto"/>
          <w:sz w:val="32"/>
          <w:szCs w:val="32"/>
          <w:u w:val="none"/>
        </w:rPr>
        <w:t>收入</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70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p>
    <w:p w14:paraId="7709F529">
      <w:pPr>
        <w:spacing w:line="598"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六</w:t>
      </w:r>
      <w:r>
        <w:rPr>
          <w:rFonts w:hint="eastAsia" w:ascii="仿宋_GB2312" w:hAnsi="仿宋_GB2312" w:eastAsia="仿宋_GB2312" w:cs="仿宋_GB2312"/>
          <w:color w:val="auto"/>
          <w:sz w:val="32"/>
          <w:szCs w:val="32"/>
          <w:u w:val="none"/>
          <w:lang w:eastAsia="zh-CN"/>
        </w:rPr>
        <w:t>）未享受政府其他保障性住房政策的；</w:t>
      </w:r>
    </w:p>
    <w:p w14:paraId="5EA171E6">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eastAsia="zh-CN"/>
        </w:rPr>
        <w:t>第十</w:t>
      </w:r>
      <w:r>
        <w:rPr>
          <w:rFonts w:hint="eastAsia" w:ascii="仿宋_GB2312" w:hAnsi="仿宋_GB2312" w:eastAsia="仿宋_GB2312" w:cs="仿宋_GB2312"/>
          <w:b/>
          <w:bCs/>
          <w:color w:val="auto"/>
          <w:sz w:val="32"/>
          <w:szCs w:val="32"/>
          <w:u w:val="none"/>
          <w:lang w:val="en-US" w:eastAsia="zh-CN"/>
        </w:rPr>
        <w:t>一</w:t>
      </w:r>
      <w:r>
        <w:rPr>
          <w:rFonts w:hint="eastAsia" w:ascii="仿宋_GB2312" w:hAnsi="仿宋_GB2312" w:eastAsia="仿宋_GB2312" w:cs="仿宋_GB2312"/>
          <w:b/>
          <w:bCs/>
          <w:color w:val="auto"/>
          <w:sz w:val="32"/>
          <w:szCs w:val="32"/>
          <w:u w:val="none"/>
          <w:lang w:eastAsia="zh-CN"/>
        </w:rPr>
        <w:t>条</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eastAsia="zh-CN"/>
        </w:rPr>
        <w:t>重点群体对象申请公租房，应当符合下列条件：</w:t>
      </w:r>
    </w:p>
    <w:p w14:paraId="18A0A264">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val="0"/>
          <w:bCs w:val="0"/>
          <w:color w:val="auto"/>
          <w:sz w:val="32"/>
          <w:szCs w:val="32"/>
          <w:u w:val="none"/>
        </w:rPr>
        <w:t>具有</w:t>
      </w:r>
      <w:r>
        <w:rPr>
          <w:rFonts w:hint="eastAsia" w:ascii="仿宋_GB2312" w:hAnsi="仿宋_GB2312" w:eastAsia="仿宋_GB2312" w:cs="仿宋_GB2312"/>
          <w:b w:val="0"/>
          <w:bCs w:val="0"/>
          <w:color w:val="auto"/>
          <w:sz w:val="32"/>
          <w:szCs w:val="32"/>
          <w:u w:val="none"/>
          <w:lang w:eastAsia="zh-CN"/>
        </w:rPr>
        <w:t>苏尼特右旗</w:t>
      </w:r>
      <w:r>
        <w:rPr>
          <w:rFonts w:hint="eastAsia" w:ascii="仿宋_GB2312" w:hAnsi="仿宋_GB2312" w:eastAsia="仿宋_GB2312" w:cs="仿宋_GB2312"/>
          <w:b w:val="0"/>
          <w:bCs w:val="0"/>
          <w:color w:val="auto"/>
          <w:sz w:val="32"/>
          <w:szCs w:val="32"/>
          <w:u w:val="none"/>
        </w:rPr>
        <w:t>城镇户口五年以上且</w:t>
      </w:r>
      <w:r>
        <w:rPr>
          <w:rFonts w:hint="eastAsia" w:ascii="仿宋_GB2312" w:hAnsi="仿宋_GB2312" w:eastAsia="仿宋_GB2312" w:cs="仿宋_GB2312"/>
          <w:b w:val="0"/>
          <w:bCs w:val="0"/>
          <w:color w:val="auto"/>
          <w:sz w:val="32"/>
          <w:szCs w:val="32"/>
          <w:u w:val="none"/>
          <w:lang w:eastAsia="zh-CN"/>
        </w:rPr>
        <w:t>在赛汉塔拉镇</w:t>
      </w:r>
      <w:r>
        <w:rPr>
          <w:rFonts w:hint="eastAsia" w:ascii="仿宋_GB2312" w:hAnsi="仿宋_GB2312" w:eastAsia="仿宋_GB2312" w:cs="仿宋_GB2312"/>
          <w:b w:val="0"/>
          <w:bCs w:val="0"/>
          <w:color w:val="auto"/>
          <w:sz w:val="32"/>
          <w:szCs w:val="32"/>
          <w:u w:val="none"/>
        </w:rPr>
        <w:t>实际居住的；</w:t>
      </w:r>
    </w:p>
    <w:p w14:paraId="37EE6286">
      <w:pPr>
        <w:spacing w:line="598"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）家庭成员无房产或家庭人均住房建筑面积</w:t>
      </w:r>
      <w:r>
        <w:rPr>
          <w:rFonts w:hint="eastAsia" w:ascii="仿宋_GB2312" w:hAnsi="仿宋_GB2312" w:eastAsia="仿宋_GB2312" w:cs="仿宋_GB2312"/>
          <w:color w:val="auto"/>
          <w:sz w:val="32"/>
          <w:szCs w:val="32"/>
          <w:u w:val="none"/>
          <w:lang w:val="en-US" w:eastAsia="zh-CN"/>
        </w:rPr>
        <w:t>不足</w:t>
      </w:r>
      <w:r>
        <w:rPr>
          <w:rFonts w:hint="eastAsia" w:ascii="仿宋_GB2312" w:hAnsi="仿宋_GB2312" w:eastAsia="仿宋_GB2312" w:cs="仿宋_GB2312"/>
          <w:color w:val="auto"/>
          <w:sz w:val="32"/>
          <w:szCs w:val="32"/>
          <w:u w:val="none"/>
        </w:rPr>
        <w:t>15平方米</w:t>
      </w:r>
      <w:r>
        <w:rPr>
          <w:rFonts w:hint="eastAsia" w:ascii="仿宋_GB2312" w:hAnsi="仿宋_GB2312" w:eastAsia="仿宋_GB2312" w:cs="仿宋_GB2312"/>
          <w:color w:val="auto"/>
          <w:sz w:val="32"/>
          <w:szCs w:val="32"/>
          <w:u w:val="none"/>
          <w:lang w:eastAsia="zh-CN"/>
        </w:rPr>
        <w:t>；</w:t>
      </w:r>
    </w:p>
    <w:p w14:paraId="0D593B0A">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家庭成员名下无自有车辆登记（摩托车、小型生产经营性车辆除外）；</w:t>
      </w:r>
    </w:p>
    <w:p w14:paraId="1624BCB4">
      <w:pPr>
        <w:spacing w:line="598"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lang w:eastAsia="zh-CN"/>
        </w:rPr>
        <w:t>）未享受政府其他保障性住房政策的；</w:t>
      </w:r>
    </w:p>
    <w:p w14:paraId="5DE24CE8">
      <w:pPr>
        <w:keepNext w:val="0"/>
        <w:keepLines w:val="0"/>
        <w:pageBreakBefore w:val="0"/>
        <w:widowControl w:val="0"/>
        <w:kinsoku/>
        <w:wordWrap/>
        <w:overflowPunct/>
        <w:topLinePunct w:val="0"/>
        <w:autoSpaceDE/>
        <w:autoSpaceDN/>
        <w:bidi w:val="0"/>
        <w:adjustRightInd/>
        <w:snapToGrid/>
        <w:spacing w:line="718" w:lineRule="exact"/>
        <w:ind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eastAsia="zh-CN"/>
        </w:rPr>
        <w:t>第十</w:t>
      </w:r>
      <w:r>
        <w:rPr>
          <w:rFonts w:hint="eastAsia" w:ascii="仿宋_GB2312" w:hAnsi="仿宋_GB2312" w:eastAsia="仿宋_GB2312" w:cs="仿宋_GB2312"/>
          <w:b/>
          <w:bCs/>
          <w:color w:val="auto"/>
          <w:sz w:val="32"/>
          <w:szCs w:val="32"/>
          <w:u w:val="none"/>
          <w:lang w:val="en-US" w:eastAsia="zh-CN"/>
        </w:rPr>
        <w:t>二</w:t>
      </w:r>
      <w:r>
        <w:rPr>
          <w:rFonts w:hint="eastAsia" w:ascii="仿宋_GB2312" w:hAnsi="仿宋_GB2312" w:eastAsia="仿宋_GB2312" w:cs="仿宋_GB2312"/>
          <w:b/>
          <w:bCs/>
          <w:color w:val="auto"/>
          <w:sz w:val="32"/>
          <w:szCs w:val="32"/>
          <w:u w:val="none"/>
          <w:lang w:eastAsia="zh-CN"/>
        </w:rPr>
        <w:t>条</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非赛汉塔拉镇城镇户口，且在赛汉塔拉镇学校就读的陪读家庭申请公租房，应当符合下列条件：</w:t>
      </w:r>
    </w:p>
    <w:p w14:paraId="675E245F">
      <w:pPr>
        <w:keepNext w:val="0"/>
        <w:keepLines w:val="0"/>
        <w:pageBreakBefore w:val="0"/>
        <w:widowControl w:val="0"/>
        <w:kinsoku/>
        <w:wordWrap/>
        <w:overflowPunct/>
        <w:topLinePunct w:val="0"/>
        <w:autoSpaceDE/>
        <w:autoSpaceDN/>
        <w:bidi w:val="0"/>
        <w:adjustRightInd/>
        <w:snapToGrid/>
        <w:spacing w:line="718"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（一）陪读家庭陪读人员年满十八周岁；</w:t>
      </w:r>
    </w:p>
    <w:p w14:paraId="6C9F676C">
      <w:pPr>
        <w:keepNext w:val="0"/>
        <w:keepLines w:val="0"/>
        <w:pageBreakBefore w:val="0"/>
        <w:widowControl w:val="0"/>
        <w:kinsoku/>
        <w:wordWrap/>
        <w:overflowPunct/>
        <w:topLinePunct w:val="0"/>
        <w:autoSpaceDE/>
        <w:autoSpaceDN/>
        <w:bidi w:val="0"/>
        <w:adjustRightInd/>
        <w:snapToGrid/>
        <w:spacing w:line="718" w:lineRule="exact"/>
        <w:ind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（二）陪读家庭陪读人员在赛汉塔拉镇无房产。</w:t>
      </w:r>
    </w:p>
    <w:p w14:paraId="395C3DBC">
      <w:pPr>
        <w:keepNext w:val="0"/>
        <w:keepLines w:val="0"/>
        <w:pageBreakBefore w:val="0"/>
        <w:widowControl w:val="0"/>
        <w:kinsoku/>
        <w:wordWrap/>
        <w:overflowPunct/>
        <w:topLinePunct w:val="0"/>
        <w:autoSpaceDE/>
        <w:autoSpaceDN/>
        <w:bidi w:val="0"/>
        <w:adjustRightInd/>
        <w:snapToGrid/>
        <w:spacing w:line="718" w:lineRule="exact"/>
        <w:ind w:firstLine="64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eastAsia="zh-CN"/>
        </w:rPr>
        <w:t>第十</w:t>
      </w:r>
      <w:r>
        <w:rPr>
          <w:rFonts w:hint="eastAsia" w:ascii="仿宋_GB2312" w:hAnsi="仿宋_GB2312" w:eastAsia="仿宋_GB2312" w:cs="仿宋_GB2312"/>
          <w:b/>
          <w:bCs/>
          <w:color w:val="auto"/>
          <w:sz w:val="32"/>
          <w:szCs w:val="32"/>
          <w:u w:val="none"/>
          <w:lang w:val="en-US" w:eastAsia="zh-CN"/>
        </w:rPr>
        <w:t>三</w:t>
      </w:r>
      <w:r>
        <w:rPr>
          <w:rFonts w:hint="eastAsia" w:ascii="仿宋_GB2312" w:hAnsi="仿宋_GB2312" w:eastAsia="仿宋_GB2312" w:cs="仿宋_GB2312"/>
          <w:b/>
          <w:bCs/>
          <w:color w:val="auto"/>
          <w:sz w:val="32"/>
          <w:szCs w:val="32"/>
          <w:u w:val="none"/>
          <w:lang w:eastAsia="zh-CN"/>
        </w:rPr>
        <w:t>条</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在赛汉塔拉镇稳定就业的外来务工人员申请公租房，应当符和下列条件：</w:t>
      </w:r>
    </w:p>
    <w:p w14:paraId="23F8ED9C">
      <w:pPr>
        <w:keepNext w:val="0"/>
        <w:keepLines w:val="0"/>
        <w:pageBreakBefore w:val="0"/>
        <w:widowControl w:val="0"/>
        <w:kinsoku/>
        <w:wordWrap/>
        <w:overflowPunct/>
        <w:topLinePunct w:val="0"/>
        <w:autoSpaceDE/>
        <w:autoSpaceDN/>
        <w:bidi w:val="0"/>
        <w:adjustRightInd/>
        <w:snapToGrid/>
        <w:spacing w:line="718" w:lineRule="exact"/>
        <w:ind w:firstLine="64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（一）申请人年满十八周岁；</w:t>
      </w:r>
    </w:p>
    <w:p w14:paraId="2341EF3D">
      <w:pPr>
        <w:keepNext w:val="0"/>
        <w:keepLines w:val="0"/>
        <w:pageBreakBefore w:val="0"/>
        <w:widowControl w:val="0"/>
        <w:kinsoku/>
        <w:wordWrap/>
        <w:overflowPunct/>
        <w:topLinePunct w:val="0"/>
        <w:autoSpaceDE/>
        <w:autoSpaceDN/>
        <w:bidi w:val="0"/>
        <w:adjustRightInd/>
        <w:snapToGrid/>
        <w:spacing w:line="718" w:lineRule="exact"/>
        <w:ind w:firstLine="640" w:firstLineChars="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（二）申请人及共同申请人在赛汉塔拉镇无房产。</w:t>
      </w:r>
    </w:p>
    <w:p w14:paraId="47A10BE9">
      <w:pPr>
        <w:keepNext w:val="0"/>
        <w:keepLines w:val="0"/>
        <w:pageBreakBefore w:val="0"/>
        <w:widowControl w:val="0"/>
        <w:kinsoku/>
        <w:wordWrap/>
        <w:overflowPunct/>
        <w:topLinePunct w:val="0"/>
        <w:autoSpaceDE/>
        <w:autoSpaceDN/>
        <w:bidi w:val="0"/>
        <w:adjustRightInd/>
        <w:snapToGrid/>
        <w:spacing w:line="718" w:lineRule="exact"/>
        <w:ind w:firstLine="640" w:firstLineChars="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黑体" w:hAnsi="黑体" w:eastAsia="黑体" w:cs="黑体"/>
          <w:color w:val="auto"/>
          <w:sz w:val="32"/>
          <w:szCs w:val="32"/>
          <w:u w:val="none"/>
        </w:rPr>
        <w:t xml:space="preserve">     第</w:t>
      </w:r>
      <w:r>
        <w:rPr>
          <w:rFonts w:hint="eastAsia" w:ascii="黑体" w:hAnsi="黑体" w:eastAsia="黑体" w:cs="黑体"/>
          <w:color w:val="auto"/>
          <w:sz w:val="32"/>
          <w:szCs w:val="32"/>
          <w:u w:val="none"/>
          <w:lang w:val="en-US" w:eastAsia="zh-CN"/>
        </w:rPr>
        <w:t>三</w:t>
      </w:r>
      <w:r>
        <w:rPr>
          <w:rFonts w:hint="eastAsia" w:ascii="黑体" w:hAnsi="黑体" w:eastAsia="黑体" w:cs="黑体"/>
          <w:color w:val="auto"/>
          <w:sz w:val="32"/>
          <w:szCs w:val="32"/>
          <w:u w:val="none"/>
        </w:rPr>
        <w:t>章 审核程序</w:t>
      </w:r>
    </w:p>
    <w:p w14:paraId="42349402">
      <w:pPr>
        <w:keepNext w:val="0"/>
        <w:keepLines w:val="0"/>
        <w:pageBreakBefore w:val="0"/>
        <w:widowControl w:val="0"/>
        <w:kinsoku/>
        <w:wordWrap/>
        <w:overflowPunct/>
        <w:topLinePunct w:val="0"/>
        <w:autoSpaceDE/>
        <w:autoSpaceDN/>
        <w:bidi w:val="0"/>
        <w:adjustRightInd/>
        <w:snapToGrid/>
        <w:spacing w:line="718" w:lineRule="exact"/>
        <w:ind w:firstLine="0" w:firstLineChars="0"/>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十</w:t>
      </w:r>
      <w:r>
        <w:rPr>
          <w:rFonts w:hint="eastAsia" w:ascii="仿宋_GB2312" w:hAnsi="仿宋_GB2312" w:eastAsia="仿宋_GB2312" w:cs="仿宋_GB2312"/>
          <w:b/>
          <w:bCs/>
          <w:color w:val="auto"/>
          <w:sz w:val="32"/>
          <w:szCs w:val="32"/>
          <w:u w:val="none"/>
          <w:lang w:val="en-US" w:eastAsia="zh-CN"/>
        </w:rPr>
        <w:t>四</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旗</w:t>
      </w:r>
      <w:r>
        <w:rPr>
          <w:rFonts w:hint="eastAsia" w:ascii="仿宋_GB2312" w:hAnsi="仿宋_GB2312" w:eastAsia="仿宋_GB2312" w:cs="仿宋_GB2312"/>
          <w:color w:val="auto"/>
          <w:sz w:val="32"/>
          <w:szCs w:val="32"/>
          <w:u w:val="none"/>
        </w:rPr>
        <w:t>民政</w:t>
      </w:r>
      <w:r>
        <w:rPr>
          <w:rFonts w:hint="eastAsia" w:ascii="仿宋_GB2312" w:hAnsi="仿宋_GB2312" w:eastAsia="仿宋_GB2312" w:cs="仿宋_GB2312"/>
          <w:color w:val="auto"/>
          <w:sz w:val="32"/>
          <w:szCs w:val="32"/>
          <w:u w:val="none"/>
          <w:lang w:val="en-US" w:eastAsia="zh-CN"/>
        </w:rPr>
        <w:t>局</w:t>
      </w:r>
      <w:r>
        <w:rPr>
          <w:rFonts w:hint="eastAsia" w:ascii="仿宋_GB2312" w:hAnsi="仿宋_GB2312" w:eastAsia="仿宋_GB2312" w:cs="仿宋_GB2312"/>
          <w:color w:val="auto"/>
          <w:sz w:val="32"/>
          <w:szCs w:val="32"/>
          <w:u w:val="none"/>
        </w:rPr>
        <w:t>对申请人婚姻状况及家庭收入情况进行认定，</w:t>
      </w:r>
      <w:r>
        <w:rPr>
          <w:rFonts w:hint="eastAsia" w:ascii="仿宋_GB2312" w:hAnsi="仿宋_GB2312" w:eastAsia="仿宋_GB2312" w:cs="仿宋_GB2312"/>
          <w:color w:val="auto"/>
          <w:sz w:val="32"/>
          <w:szCs w:val="32"/>
          <w:u w:val="none"/>
          <w:lang w:eastAsia="zh-CN"/>
        </w:rPr>
        <w:t>不动产登记</w:t>
      </w:r>
      <w:r>
        <w:rPr>
          <w:rFonts w:hint="eastAsia" w:ascii="仿宋_GB2312" w:hAnsi="仿宋_GB2312" w:eastAsia="仿宋_GB2312" w:cs="仿宋_GB2312"/>
          <w:color w:val="auto"/>
          <w:sz w:val="32"/>
          <w:szCs w:val="32"/>
          <w:u w:val="none"/>
          <w:lang w:val="en-US" w:eastAsia="zh-CN"/>
        </w:rPr>
        <w:t>服务中心</w:t>
      </w:r>
      <w:r>
        <w:rPr>
          <w:rFonts w:hint="eastAsia" w:ascii="仿宋_GB2312" w:hAnsi="仿宋_GB2312" w:eastAsia="仿宋_GB2312" w:cs="仿宋_GB2312"/>
          <w:color w:val="auto"/>
          <w:sz w:val="32"/>
          <w:szCs w:val="32"/>
          <w:u w:val="none"/>
        </w:rPr>
        <w:t>对申请人住房</w:t>
      </w:r>
      <w:r>
        <w:rPr>
          <w:rFonts w:hint="eastAsia" w:ascii="仿宋_GB2312" w:hAnsi="仿宋_GB2312" w:eastAsia="仿宋_GB2312" w:cs="仿宋_GB2312"/>
          <w:color w:val="auto"/>
          <w:sz w:val="32"/>
          <w:szCs w:val="32"/>
          <w:u w:val="none"/>
          <w:lang w:val="en-US" w:eastAsia="zh-CN"/>
        </w:rPr>
        <w:t>情</w:t>
      </w:r>
      <w:r>
        <w:rPr>
          <w:rFonts w:hint="eastAsia" w:ascii="仿宋_GB2312" w:hAnsi="仿宋_GB2312" w:eastAsia="仿宋_GB2312" w:cs="仿宋_GB2312"/>
          <w:color w:val="auto"/>
          <w:sz w:val="32"/>
          <w:szCs w:val="32"/>
          <w:u w:val="none"/>
        </w:rPr>
        <w:t>况进行认定</w:t>
      </w:r>
      <w:r>
        <w:rPr>
          <w:rFonts w:hint="eastAsia" w:ascii="仿宋_GB2312" w:hAnsi="仿宋_GB2312" w:eastAsia="仿宋_GB2312" w:cs="仿宋_GB2312"/>
          <w:color w:val="auto"/>
          <w:sz w:val="32"/>
          <w:szCs w:val="32"/>
          <w:u w:val="none"/>
          <w:lang w:eastAsia="zh-CN"/>
        </w:rPr>
        <w:t>，并出具证明</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重点群体申请时需要提交属于重点群体的证明材料。</w:t>
      </w:r>
      <w:r>
        <w:rPr>
          <w:rFonts w:hint="eastAsia" w:ascii="仿宋_GB2312" w:hAnsi="仿宋_GB2312" w:eastAsia="仿宋_GB2312" w:cs="仿宋_GB2312"/>
          <w:color w:val="auto"/>
          <w:sz w:val="32"/>
          <w:szCs w:val="32"/>
          <w:u w:val="none"/>
          <w:lang w:val="en-US" w:eastAsia="zh-CN"/>
        </w:rPr>
        <w:t>陪读家庭由教育局统一提出申请，外来务工人员由</w:t>
      </w:r>
      <w:r>
        <w:rPr>
          <w:rFonts w:hint="eastAsia" w:ascii="仿宋_GB2312" w:hAnsi="仿宋_GB2312" w:eastAsia="仿宋_GB2312" w:cs="仿宋_GB2312"/>
          <w:color w:val="auto"/>
          <w:sz w:val="32"/>
          <w:szCs w:val="32"/>
          <w:u w:val="none"/>
        </w:rPr>
        <w:t>人力资源和社会保障局</w:t>
      </w:r>
      <w:r>
        <w:rPr>
          <w:rFonts w:hint="eastAsia" w:ascii="仿宋_GB2312" w:hAnsi="仿宋_GB2312" w:eastAsia="仿宋_GB2312" w:cs="仿宋_GB2312"/>
          <w:color w:val="auto"/>
          <w:sz w:val="32"/>
          <w:szCs w:val="32"/>
          <w:u w:val="none"/>
          <w:lang w:val="en-US" w:eastAsia="zh-CN"/>
        </w:rPr>
        <w:t>统一提出申请。</w:t>
      </w:r>
    </w:p>
    <w:p w14:paraId="55771561">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十</w:t>
      </w:r>
      <w:r>
        <w:rPr>
          <w:rFonts w:hint="eastAsia" w:ascii="仿宋_GB2312" w:hAnsi="仿宋_GB2312" w:eastAsia="仿宋_GB2312" w:cs="仿宋_GB2312"/>
          <w:b/>
          <w:bCs/>
          <w:color w:val="auto"/>
          <w:sz w:val="32"/>
          <w:szCs w:val="32"/>
          <w:u w:val="none"/>
          <w:lang w:val="en-US" w:eastAsia="zh-CN"/>
        </w:rPr>
        <w:t>五</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城镇低保、中等偏下收入住房困难家庭申请公租房的，按照下列程序进行：</w:t>
      </w:r>
    </w:p>
    <w:p w14:paraId="754D7597">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（一）初审。申请人向居住地社区提出申请，并提供以下材料：</w:t>
      </w:r>
    </w:p>
    <w:p w14:paraId="68812E65">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1、公租房申请</w:t>
      </w:r>
      <w:r>
        <w:rPr>
          <w:rFonts w:hint="eastAsia" w:ascii="仿宋_GB2312" w:hAnsi="仿宋_GB2312" w:eastAsia="仿宋_GB2312" w:cs="仿宋_GB2312"/>
          <w:color w:val="auto"/>
          <w:sz w:val="32"/>
          <w:szCs w:val="32"/>
          <w:u w:val="none"/>
          <w:lang w:val="en-US" w:eastAsia="zh-CN"/>
        </w:rPr>
        <w:t>书</w:t>
      </w:r>
      <w:r>
        <w:rPr>
          <w:rFonts w:hint="eastAsia" w:ascii="仿宋_GB2312" w:hAnsi="仿宋_GB2312" w:eastAsia="仿宋_GB2312" w:cs="仿宋_GB2312"/>
          <w:color w:val="auto"/>
          <w:sz w:val="32"/>
          <w:szCs w:val="32"/>
          <w:u w:val="none"/>
        </w:rPr>
        <w:t>；</w:t>
      </w:r>
    </w:p>
    <w:p w14:paraId="5195FE16">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2、申请人及其家庭成员户口本、身份证；</w:t>
      </w:r>
    </w:p>
    <w:p w14:paraId="0E1DD9FB">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3、婚姻状况</w:t>
      </w:r>
      <w:r>
        <w:rPr>
          <w:rFonts w:hint="eastAsia" w:ascii="仿宋_GB2312" w:hAnsi="仿宋_GB2312" w:eastAsia="仿宋_GB2312" w:cs="仿宋_GB2312"/>
          <w:color w:val="auto"/>
          <w:sz w:val="32"/>
          <w:szCs w:val="32"/>
          <w:u w:val="none"/>
          <w:lang w:val="en-US" w:eastAsia="zh-CN"/>
        </w:rPr>
        <w:t>证</w:t>
      </w:r>
      <w:r>
        <w:rPr>
          <w:rFonts w:hint="eastAsia" w:ascii="仿宋_GB2312" w:hAnsi="仿宋_GB2312" w:eastAsia="仿宋_GB2312" w:cs="仿宋_GB2312"/>
          <w:color w:val="auto"/>
          <w:sz w:val="32"/>
          <w:szCs w:val="32"/>
          <w:u w:val="none"/>
        </w:rPr>
        <w:t>明；</w:t>
      </w:r>
    </w:p>
    <w:p w14:paraId="05C09CC7">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w:t>
      </w:r>
      <w:r>
        <w:rPr>
          <w:rFonts w:hint="eastAsia" w:ascii="仿宋_GB2312" w:hAnsi="仿宋_GB2312" w:eastAsia="仿宋_GB2312" w:cs="仿宋_GB2312"/>
          <w:color w:val="auto"/>
          <w:sz w:val="32"/>
          <w:szCs w:val="32"/>
          <w:u w:val="none"/>
          <w:lang w:val="en-US" w:eastAsia="zh-CN"/>
        </w:rPr>
        <w:t>由不动产登记服务中心出具的无房证明</w:t>
      </w:r>
      <w:r>
        <w:rPr>
          <w:rFonts w:hint="eastAsia" w:ascii="仿宋_GB2312" w:hAnsi="仿宋_GB2312" w:eastAsia="仿宋_GB2312" w:cs="仿宋_GB2312"/>
          <w:color w:val="auto"/>
          <w:sz w:val="32"/>
          <w:szCs w:val="32"/>
          <w:u w:val="none"/>
        </w:rPr>
        <w:t>；</w:t>
      </w:r>
    </w:p>
    <w:p w14:paraId="4A88321F">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5、民政</w:t>
      </w:r>
      <w:r>
        <w:rPr>
          <w:rFonts w:hint="eastAsia" w:ascii="仿宋_GB2312" w:hAnsi="仿宋_GB2312" w:eastAsia="仿宋_GB2312" w:cs="仿宋_GB2312"/>
          <w:color w:val="auto"/>
          <w:sz w:val="32"/>
          <w:szCs w:val="32"/>
          <w:u w:val="none"/>
          <w:lang w:eastAsia="zh-CN"/>
        </w:rPr>
        <w:t>局</w:t>
      </w:r>
      <w:r>
        <w:rPr>
          <w:rFonts w:hint="eastAsia" w:ascii="仿宋_GB2312" w:hAnsi="仿宋_GB2312" w:eastAsia="仿宋_GB2312" w:cs="仿宋_GB2312"/>
          <w:color w:val="auto"/>
          <w:sz w:val="32"/>
          <w:szCs w:val="32"/>
          <w:u w:val="none"/>
        </w:rPr>
        <w:t>出具的低保或</w:t>
      </w:r>
      <w:r>
        <w:rPr>
          <w:rFonts w:hint="eastAsia" w:ascii="仿宋_GB2312" w:hAnsi="仿宋_GB2312" w:eastAsia="仿宋_GB2312" w:cs="仿宋_GB2312"/>
          <w:color w:val="auto"/>
          <w:sz w:val="32"/>
          <w:szCs w:val="32"/>
          <w:u w:val="none"/>
          <w:lang w:eastAsia="zh-CN"/>
        </w:rPr>
        <w:t>苏木镇民政所出具的</w:t>
      </w:r>
      <w:r>
        <w:rPr>
          <w:rFonts w:hint="eastAsia" w:ascii="仿宋_GB2312" w:hAnsi="仿宋_GB2312" w:eastAsia="仿宋_GB2312" w:cs="仿宋_GB2312"/>
          <w:color w:val="auto"/>
          <w:sz w:val="32"/>
          <w:szCs w:val="32"/>
          <w:u w:val="none"/>
        </w:rPr>
        <w:t>家庭收入情况</w:t>
      </w:r>
      <w:r>
        <w:rPr>
          <w:rFonts w:hint="eastAsia" w:ascii="仿宋_GB2312" w:hAnsi="仿宋_GB2312" w:eastAsia="仿宋_GB2312" w:cs="仿宋_GB2312"/>
          <w:color w:val="auto"/>
          <w:sz w:val="32"/>
          <w:szCs w:val="32"/>
          <w:u w:val="none"/>
          <w:lang w:eastAsia="zh-CN"/>
        </w:rPr>
        <w:t>证明</w:t>
      </w:r>
      <w:r>
        <w:rPr>
          <w:rFonts w:hint="eastAsia" w:ascii="仿宋_GB2312" w:hAnsi="仿宋_GB2312" w:eastAsia="仿宋_GB2312" w:cs="仿宋_GB2312"/>
          <w:color w:val="auto"/>
          <w:sz w:val="32"/>
          <w:szCs w:val="32"/>
          <w:u w:val="none"/>
        </w:rPr>
        <w:t>；</w:t>
      </w:r>
    </w:p>
    <w:p w14:paraId="525B5B19">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6、我旗行政、事业单位在职正式职工同意并签名的</w:t>
      </w:r>
      <w:r>
        <w:rPr>
          <w:rFonts w:hint="eastAsia" w:ascii="仿宋_GB2312" w:hAnsi="仿宋_GB2312" w:eastAsia="仿宋_GB2312" w:cs="仿宋_GB2312"/>
          <w:color w:val="auto"/>
          <w:sz w:val="32"/>
          <w:szCs w:val="32"/>
          <w:u w:val="none"/>
          <w:lang w:val="en-US" w:eastAsia="zh-CN"/>
        </w:rPr>
        <w:t>公共租赁</w:t>
      </w:r>
      <w:r>
        <w:rPr>
          <w:rFonts w:hint="eastAsia" w:ascii="仿宋_GB2312" w:hAnsi="仿宋_GB2312" w:eastAsia="仿宋_GB2312" w:cs="仿宋_GB2312"/>
          <w:color w:val="auto"/>
          <w:sz w:val="32"/>
          <w:szCs w:val="32"/>
          <w:u w:val="none"/>
          <w:lang w:eastAsia="zh-CN"/>
        </w:rPr>
        <w:t>住房担保承诺书；</w:t>
      </w:r>
    </w:p>
    <w:p w14:paraId="000F8D67">
      <w:pPr>
        <w:spacing w:line="59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7、申请人及共同申请人个人征信证明。</w:t>
      </w:r>
    </w:p>
    <w:p w14:paraId="1B4EEF50">
      <w:pPr>
        <w:spacing w:line="598" w:lineRule="exact"/>
        <w:ind w:firstLine="0"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社区</w:t>
      </w:r>
      <w:r>
        <w:rPr>
          <w:rFonts w:hint="eastAsia" w:ascii="仿宋_GB2312" w:hAnsi="仿宋_GB2312" w:eastAsia="仿宋_GB2312" w:cs="仿宋_GB2312"/>
          <w:color w:val="auto"/>
          <w:sz w:val="32"/>
          <w:szCs w:val="32"/>
          <w:u w:val="none"/>
          <w:lang w:eastAsia="zh-CN"/>
        </w:rPr>
        <w:t>应当自受理之日起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对提供的材料进行调查核实，提出初审意见后</w:t>
      </w:r>
      <w:r>
        <w:rPr>
          <w:rFonts w:hint="eastAsia" w:ascii="仿宋_GB2312" w:hAnsi="仿宋_GB2312" w:eastAsia="仿宋_GB2312" w:cs="仿宋_GB2312"/>
          <w:color w:val="auto"/>
          <w:sz w:val="32"/>
          <w:szCs w:val="32"/>
          <w:u w:val="none"/>
          <w:lang w:eastAsia="zh-CN"/>
        </w:rPr>
        <w:t>，予以公示，公示期限为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经公示无异议或异议不成立的，将</w:t>
      </w:r>
      <w:r>
        <w:rPr>
          <w:rFonts w:hint="eastAsia" w:ascii="仿宋_GB2312" w:hAnsi="仿宋_GB2312" w:eastAsia="仿宋_GB2312" w:cs="仿宋_GB2312"/>
          <w:color w:val="auto"/>
          <w:sz w:val="32"/>
          <w:szCs w:val="32"/>
          <w:u w:val="none"/>
        </w:rPr>
        <w:t>申请人的申请材料一并报</w:t>
      </w:r>
      <w:r>
        <w:rPr>
          <w:rFonts w:hint="eastAsia" w:ascii="仿宋_GB2312" w:hAnsi="仿宋_GB2312" w:eastAsia="仿宋_GB2312" w:cs="仿宋_GB2312"/>
          <w:color w:val="auto"/>
          <w:sz w:val="32"/>
          <w:szCs w:val="32"/>
          <w:u w:val="none"/>
          <w:lang w:eastAsia="zh-CN"/>
        </w:rPr>
        <w:t>苏木</w:t>
      </w:r>
      <w:r>
        <w:rPr>
          <w:rFonts w:hint="eastAsia" w:ascii="仿宋_GB2312" w:hAnsi="仿宋_GB2312" w:eastAsia="仿宋_GB2312" w:cs="仿宋_GB2312"/>
          <w:color w:val="auto"/>
          <w:sz w:val="32"/>
          <w:szCs w:val="32"/>
          <w:u w:val="none"/>
        </w:rPr>
        <w:t>镇政府。</w:t>
      </w:r>
    </w:p>
    <w:p w14:paraId="5B0A01E5">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（二）复审。</w:t>
      </w:r>
      <w:r>
        <w:rPr>
          <w:rFonts w:hint="eastAsia" w:ascii="仿宋_GB2312" w:hAnsi="仿宋_GB2312" w:eastAsia="仿宋_GB2312" w:cs="仿宋_GB2312"/>
          <w:color w:val="auto"/>
          <w:sz w:val="32"/>
          <w:szCs w:val="32"/>
          <w:u w:val="none"/>
          <w:lang w:eastAsia="zh-CN"/>
        </w:rPr>
        <w:t>苏木</w:t>
      </w:r>
      <w:r>
        <w:rPr>
          <w:rFonts w:hint="eastAsia" w:ascii="仿宋_GB2312" w:hAnsi="仿宋_GB2312" w:eastAsia="仿宋_GB2312" w:cs="仿宋_GB2312"/>
          <w:color w:val="auto"/>
          <w:sz w:val="32"/>
          <w:szCs w:val="32"/>
          <w:u w:val="none"/>
        </w:rPr>
        <w:t>镇政府接到有关材料</w:t>
      </w:r>
      <w:r>
        <w:rPr>
          <w:rFonts w:hint="eastAsia" w:ascii="仿宋_GB2312" w:hAnsi="仿宋_GB2312" w:eastAsia="仿宋_GB2312" w:cs="仿宋_GB2312"/>
          <w:color w:val="auto"/>
          <w:sz w:val="32"/>
          <w:szCs w:val="32"/>
          <w:u w:val="none"/>
          <w:lang w:eastAsia="zh-CN"/>
        </w:rPr>
        <w:t>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，进行第二次审核，符合条件</w:t>
      </w:r>
      <w:r>
        <w:rPr>
          <w:rFonts w:hint="eastAsia" w:ascii="仿宋_GB2312" w:hAnsi="仿宋_GB2312" w:eastAsia="仿宋_GB2312" w:cs="仿宋_GB2312"/>
          <w:color w:val="auto"/>
          <w:sz w:val="32"/>
          <w:szCs w:val="32"/>
          <w:u w:val="none"/>
          <w:lang w:eastAsia="zh-CN"/>
        </w:rPr>
        <w:t>的予以公示，公示期限为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经公示无异议或异议不成立的，</w:t>
      </w:r>
      <w:r>
        <w:rPr>
          <w:rFonts w:hint="eastAsia" w:ascii="仿宋_GB2312" w:hAnsi="仿宋_GB2312" w:eastAsia="仿宋_GB2312" w:cs="仿宋_GB2312"/>
          <w:color w:val="auto"/>
          <w:sz w:val="32"/>
          <w:szCs w:val="32"/>
          <w:u w:val="none"/>
        </w:rPr>
        <w:t>将审核意见及相关材料送达</w:t>
      </w:r>
      <w:r>
        <w:rPr>
          <w:rFonts w:hint="eastAsia" w:ascii="仿宋_GB2312" w:hAnsi="仿宋_GB2312" w:eastAsia="仿宋_GB2312" w:cs="仿宋_GB2312"/>
          <w:color w:val="auto"/>
          <w:sz w:val="32"/>
          <w:szCs w:val="32"/>
          <w:u w:val="none"/>
          <w:lang w:val="en-US" w:eastAsia="zh-CN"/>
        </w:rPr>
        <w:t>旗住房和城乡建设局</w:t>
      </w:r>
      <w:r>
        <w:rPr>
          <w:rFonts w:hint="eastAsia" w:ascii="仿宋_GB2312" w:hAnsi="仿宋_GB2312" w:eastAsia="仿宋_GB2312" w:cs="仿宋_GB2312"/>
          <w:color w:val="auto"/>
          <w:sz w:val="32"/>
          <w:szCs w:val="32"/>
          <w:u w:val="none"/>
        </w:rPr>
        <w:t>。</w:t>
      </w:r>
    </w:p>
    <w:p w14:paraId="62A76C9F">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（三）审核。</w:t>
      </w:r>
      <w:r>
        <w:rPr>
          <w:rFonts w:hint="eastAsia" w:ascii="仿宋_GB2312" w:hAnsi="仿宋_GB2312" w:eastAsia="仿宋_GB2312" w:cs="仿宋_GB2312"/>
          <w:color w:val="auto"/>
          <w:sz w:val="32"/>
          <w:szCs w:val="32"/>
          <w:u w:val="none"/>
          <w:lang w:val="en-US" w:eastAsia="zh-CN"/>
        </w:rPr>
        <w:t>旗</w:t>
      </w:r>
      <w:r>
        <w:rPr>
          <w:rFonts w:hint="eastAsia" w:ascii="仿宋_GB2312" w:hAnsi="仿宋_GB2312" w:eastAsia="仿宋_GB2312" w:cs="仿宋_GB2312"/>
          <w:color w:val="auto"/>
          <w:sz w:val="32"/>
          <w:szCs w:val="32"/>
          <w:u w:val="none"/>
          <w:lang w:eastAsia="zh-CN"/>
        </w:rPr>
        <w:t>住房和城乡建设局受理之日起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对申请人</w:t>
      </w:r>
      <w:r>
        <w:rPr>
          <w:rFonts w:hint="eastAsia" w:ascii="仿宋_GB2312" w:hAnsi="仿宋_GB2312" w:eastAsia="仿宋_GB2312" w:cs="仿宋_GB2312"/>
          <w:color w:val="auto"/>
          <w:sz w:val="32"/>
          <w:szCs w:val="32"/>
          <w:u w:val="none"/>
          <w:lang w:val="en-US" w:eastAsia="zh-CN"/>
        </w:rPr>
        <w:t>申请材料进行</w:t>
      </w:r>
      <w:r>
        <w:rPr>
          <w:rFonts w:hint="eastAsia" w:ascii="仿宋_GB2312" w:hAnsi="仿宋_GB2312" w:eastAsia="仿宋_GB2312" w:cs="仿宋_GB2312"/>
          <w:color w:val="auto"/>
          <w:sz w:val="32"/>
          <w:szCs w:val="32"/>
          <w:u w:val="none"/>
          <w:lang w:eastAsia="zh-CN"/>
        </w:rPr>
        <w:t>审核。</w:t>
      </w:r>
      <w:r>
        <w:rPr>
          <w:rFonts w:hint="eastAsia" w:ascii="仿宋_GB2312" w:hAnsi="仿宋_GB2312" w:eastAsia="仿宋_GB2312" w:cs="仿宋_GB2312"/>
          <w:color w:val="auto"/>
          <w:sz w:val="32"/>
          <w:szCs w:val="32"/>
          <w:u w:val="none"/>
        </w:rPr>
        <w:t>经审核符合条件的</w:t>
      </w:r>
      <w:r>
        <w:rPr>
          <w:rFonts w:hint="eastAsia" w:ascii="仿宋_GB2312" w:hAnsi="仿宋_GB2312" w:eastAsia="仿宋_GB2312" w:cs="仿宋_GB2312"/>
          <w:color w:val="auto"/>
          <w:sz w:val="32"/>
          <w:szCs w:val="32"/>
          <w:u w:val="none"/>
          <w:lang w:eastAsia="zh-CN"/>
        </w:rPr>
        <w:t>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并向社会公开，</w:t>
      </w:r>
      <w:r>
        <w:rPr>
          <w:rFonts w:hint="eastAsia" w:ascii="仿宋_GB2312" w:hAnsi="仿宋_GB2312" w:eastAsia="仿宋_GB2312" w:cs="仿宋_GB2312"/>
          <w:color w:val="auto"/>
          <w:sz w:val="32"/>
          <w:szCs w:val="32"/>
          <w:u w:val="none"/>
        </w:rPr>
        <w:t>纳入公租房保障范围。</w:t>
      </w:r>
    </w:p>
    <w:p w14:paraId="6C91C9A8">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eastAsia="zh-CN"/>
        </w:rPr>
        <w:t>第</w:t>
      </w:r>
      <w:r>
        <w:rPr>
          <w:rFonts w:hint="eastAsia" w:ascii="仿宋_GB2312" w:hAnsi="仿宋_GB2312" w:eastAsia="仿宋_GB2312" w:cs="仿宋_GB2312"/>
          <w:b/>
          <w:bCs/>
          <w:color w:val="auto"/>
          <w:sz w:val="32"/>
          <w:szCs w:val="32"/>
          <w:u w:val="none"/>
          <w:lang w:val="en-US" w:eastAsia="zh-CN"/>
        </w:rPr>
        <w:t>十六</w:t>
      </w:r>
      <w:r>
        <w:rPr>
          <w:rFonts w:hint="eastAsia" w:ascii="仿宋_GB2312" w:hAnsi="仿宋_GB2312" w:eastAsia="仿宋_GB2312" w:cs="仿宋_GB2312"/>
          <w:b/>
          <w:bCs/>
          <w:color w:val="auto"/>
          <w:sz w:val="32"/>
          <w:szCs w:val="32"/>
          <w:u w:val="none"/>
          <w:lang w:eastAsia="zh-CN"/>
        </w:rPr>
        <w:t>条</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eastAsia="zh-CN"/>
        </w:rPr>
        <w:t>重点群体申请</w:t>
      </w:r>
      <w:r>
        <w:rPr>
          <w:rFonts w:hint="eastAsia" w:ascii="仿宋_GB2312" w:hAnsi="仿宋_GB2312" w:eastAsia="仿宋_GB2312" w:cs="仿宋_GB2312"/>
          <w:color w:val="auto"/>
          <w:sz w:val="32"/>
          <w:szCs w:val="32"/>
          <w:u w:val="none"/>
        </w:rPr>
        <w:t>公租房，按照下列程序进行：</w:t>
      </w:r>
    </w:p>
    <w:p w14:paraId="48748F14">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（一）初审。申请人向居住地社区提出申请，并提供以下材料：</w:t>
      </w:r>
    </w:p>
    <w:p w14:paraId="20E810D4">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1、公租房申请</w:t>
      </w:r>
      <w:r>
        <w:rPr>
          <w:rFonts w:hint="eastAsia" w:ascii="仿宋_GB2312" w:hAnsi="仿宋_GB2312" w:eastAsia="仿宋_GB2312" w:cs="仿宋_GB2312"/>
          <w:color w:val="auto"/>
          <w:sz w:val="32"/>
          <w:szCs w:val="32"/>
          <w:u w:val="none"/>
          <w:lang w:val="en-US" w:eastAsia="zh-CN"/>
        </w:rPr>
        <w:t>书</w:t>
      </w:r>
      <w:r>
        <w:rPr>
          <w:rFonts w:hint="eastAsia" w:ascii="仿宋_GB2312" w:hAnsi="仿宋_GB2312" w:eastAsia="仿宋_GB2312" w:cs="仿宋_GB2312"/>
          <w:color w:val="auto"/>
          <w:sz w:val="32"/>
          <w:szCs w:val="32"/>
          <w:u w:val="none"/>
        </w:rPr>
        <w:t>；</w:t>
      </w:r>
    </w:p>
    <w:p w14:paraId="6623AEA0">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2、申请人及其家庭成员户口本、身份证；</w:t>
      </w:r>
    </w:p>
    <w:p w14:paraId="76E73B80">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3、婚姻状况</w:t>
      </w:r>
      <w:r>
        <w:rPr>
          <w:rFonts w:hint="eastAsia" w:ascii="仿宋_GB2312" w:hAnsi="仿宋_GB2312" w:eastAsia="仿宋_GB2312" w:cs="仿宋_GB2312"/>
          <w:color w:val="auto"/>
          <w:sz w:val="32"/>
          <w:szCs w:val="32"/>
          <w:u w:val="none"/>
          <w:lang w:val="en-US" w:eastAsia="zh-CN"/>
        </w:rPr>
        <w:t>证</w:t>
      </w:r>
      <w:r>
        <w:rPr>
          <w:rFonts w:hint="eastAsia" w:ascii="仿宋_GB2312" w:hAnsi="仿宋_GB2312" w:eastAsia="仿宋_GB2312" w:cs="仿宋_GB2312"/>
          <w:color w:val="auto"/>
          <w:sz w:val="32"/>
          <w:szCs w:val="32"/>
          <w:u w:val="none"/>
        </w:rPr>
        <w:t>明；</w:t>
      </w:r>
    </w:p>
    <w:p w14:paraId="2411E234">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w:t>
      </w:r>
      <w:r>
        <w:rPr>
          <w:rFonts w:hint="eastAsia" w:ascii="仿宋_GB2312" w:hAnsi="仿宋_GB2312" w:eastAsia="仿宋_GB2312" w:cs="仿宋_GB2312"/>
          <w:color w:val="auto"/>
          <w:sz w:val="32"/>
          <w:szCs w:val="32"/>
          <w:u w:val="none"/>
          <w:lang w:val="en-US" w:eastAsia="zh-CN"/>
        </w:rPr>
        <w:t>由不动产登记服务中心出具的无房证明</w:t>
      </w:r>
      <w:r>
        <w:rPr>
          <w:rFonts w:hint="eastAsia" w:ascii="仿宋_GB2312" w:hAnsi="仿宋_GB2312" w:eastAsia="仿宋_GB2312" w:cs="仿宋_GB2312"/>
          <w:color w:val="auto"/>
          <w:sz w:val="32"/>
          <w:szCs w:val="32"/>
          <w:u w:val="none"/>
        </w:rPr>
        <w:t>；</w:t>
      </w:r>
    </w:p>
    <w:p w14:paraId="71104E11">
      <w:pPr>
        <w:spacing w:line="598"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、我旗行政、事业单位在职正式职工同意并签名的</w:t>
      </w:r>
      <w:r>
        <w:rPr>
          <w:rFonts w:hint="eastAsia" w:ascii="仿宋_GB2312" w:hAnsi="仿宋_GB2312" w:eastAsia="仿宋_GB2312" w:cs="仿宋_GB2312"/>
          <w:color w:val="auto"/>
          <w:sz w:val="32"/>
          <w:szCs w:val="32"/>
          <w:u w:val="none"/>
          <w:lang w:val="en-US" w:eastAsia="zh-CN"/>
        </w:rPr>
        <w:t>公共租赁</w:t>
      </w:r>
      <w:r>
        <w:rPr>
          <w:rFonts w:hint="eastAsia" w:ascii="仿宋_GB2312" w:hAnsi="仿宋_GB2312" w:eastAsia="仿宋_GB2312" w:cs="仿宋_GB2312"/>
          <w:color w:val="auto"/>
          <w:sz w:val="32"/>
          <w:szCs w:val="32"/>
          <w:u w:val="none"/>
          <w:lang w:eastAsia="zh-CN"/>
        </w:rPr>
        <w:t>住房担保承诺书；</w:t>
      </w:r>
    </w:p>
    <w:p w14:paraId="2FD34BE7">
      <w:pPr>
        <w:spacing w:line="598"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lang w:eastAsia="zh-CN"/>
        </w:rPr>
        <w:t>重点群体证明材料。城镇困难职工由旗总工会认定，见义勇为人员由旗政法委认定，边远艰苦地区乡村学校教师由教育局认定，</w:t>
      </w:r>
      <w:r>
        <w:rPr>
          <w:rFonts w:hint="eastAsia" w:ascii="仿宋_GB2312" w:hAnsi="仿宋_GB2312" w:eastAsia="仿宋_GB2312" w:cs="仿宋_GB2312"/>
          <w:color w:val="auto"/>
          <w:sz w:val="32"/>
          <w:szCs w:val="32"/>
          <w:u w:val="none"/>
          <w:lang w:val="en-US" w:eastAsia="zh-CN"/>
        </w:rPr>
        <w:t>享受国家定期抚恤补助的优抚对象由退役军人事务局认定，困境儿童家庭由民政局认定，功勋荣誉表彰获得者由旗委宣传部认定。</w:t>
      </w:r>
    </w:p>
    <w:p w14:paraId="4874AFDB">
      <w:pPr>
        <w:spacing w:line="59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7、申请人及共同申请人个人征信证明。</w:t>
      </w:r>
    </w:p>
    <w:p w14:paraId="6BF70369">
      <w:pPr>
        <w:spacing w:line="598" w:lineRule="exact"/>
        <w:ind w:firstLine="0"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社区</w:t>
      </w:r>
      <w:r>
        <w:rPr>
          <w:rFonts w:hint="eastAsia" w:ascii="仿宋_GB2312" w:hAnsi="仿宋_GB2312" w:eastAsia="仿宋_GB2312" w:cs="仿宋_GB2312"/>
          <w:color w:val="auto"/>
          <w:sz w:val="32"/>
          <w:szCs w:val="32"/>
          <w:u w:val="none"/>
          <w:lang w:eastAsia="zh-CN"/>
        </w:rPr>
        <w:t>应当自受理之日起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对提供的材料进行调查核实，提出初审意见后</w:t>
      </w:r>
      <w:r>
        <w:rPr>
          <w:rFonts w:hint="eastAsia" w:ascii="仿宋_GB2312" w:hAnsi="仿宋_GB2312" w:eastAsia="仿宋_GB2312" w:cs="仿宋_GB2312"/>
          <w:color w:val="auto"/>
          <w:sz w:val="32"/>
          <w:szCs w:val="32"/>
          <w:u w:val="none"/>
          <w:lang w:eastAsia="zh-CN"/>
        </w:rPr>
        <w:t>，予以公示，公示期限为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经公示无异议或异议不成立的，将</w:t>
      </w:r>
      <w:r>
        <w:rPr>
          <w:rFonts w:hint="eastAsia" w:ascii="仿宋_GB2312" w:hAnsi="仿宋_GB2312" w:eastAsia="仿宋_GB2312" w:cs="仿宋_GB2312"/>
          <w:color w:val="auto"/>
          <w:sz w:val="32"/>
          <w:szCs w:val="32"/>
          <w:u w:val="none"/>
        </w:rPr>
        <w:t>申请人的申请材料一并报</w:t>
      </w:r>
      <w:r>
        <w:rPr>
          <w:rFonts w:hint="eastAsia" w:ascii="仿宋_GB2312" w:hAnsi="仿宋_GB2312" w:eastAsia="仿宋_GB2312" w:cs="仿宋_GB2312"/>
          <w:color w:val="auto"/>
          <w:sz w:val="32"/>
          <w:szCs w:val="32"/>
          <w:u w:val="none"/>
          <w:lang w:val="en-US" w:eastAsia="zh-CN"/>
        </w:rPr>
        <w:t>相应的重点群体认定部门</w:t>
      </w:r>
      <w:r>
        <w:rPr>
          <w:rFonts w:hint="eastAsia" w:ascii="仿宋_GB2312" w:hAnsi="仿宋_GB2312" w:eastAsia="仿宋_GB2312" w:cs="仿宋_GB2312"/>
          <w:color w:val="auto"/>
          <w:sz w:val="32"/>
          <w:szCs w:val="32"/>
          <w:u w:val="none"/>
        </w:rPr>
        <w:t>。</w:t>
      </w:r>
    </w:p>
    <w:p w14:paraId="49B33F1C">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（二）复审。</w:t>
      </w:r>
      <w:r>
        <w:rPr>
          <w:rFonts w:hint="eastAsia" w:ascii="仿宋_GB2312" w:hAnsi="仿宋_GB2312" w:eastAsia="仿宋_GB2312" w:cs="仿宋_GB2312"/>
          <w:color w:val="auto"/>
          <w:sz w:val="32"/>
          <w:szCs w:val="32"/>
          <w:u w:val="none"/>
          <w:lang w:val="en-US" w:eastAsia="zh-CN"/>
        </w:rPr>
        <w:t>重点群体认定部门</w:t>
      </w:r>
      <w:r>
        <w:rPr>
          <w:rFonts w:hint="eastAsia" w:ascii="仿宋_GB2312" w:hAnsi="仿宋_GB2312" w:eastAsia="仿宋_GB2312" w:cs="仿宋_GB2312"/>
          <w:color w:val="auto"/>
          <w:sz w:val="32"/>
          <w:szCs w:val="32"/>
          <w:u w:val="none"/>
        </w:rPr>
        <w:t>接到有关材料</w:t>
      </w:r>
      <w:r>
        <w:rPr>
          <w:rFonts w:hint="eastAsia" w:ascii="仿宋_GB2312" w:hAnsi="仿宋_GB2312" w:eastAsia="仿宋_GB2312" w:cs="仿宋_GB2312"/>
          <w:color w:val="auto"/>
          <w:sz w:val="32"/>
          <w:szCs w:val="32"/>
          <w:u w:val="none"/>
          <w:lang w:eastAsia="zh-CN"/>
        </w:rPr>
        <w:t>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，进行第二次审核，符合条件</w:t>
      </w:r>
      <w:r>
        <w:rPr>
          <w:rFonts w:hint="eastAsia" w:ascii="仿宋_GB2312" w:hAnsi="仿宋_GB2312" w:eastAsia="仿宋_GB2312" w:cs="仿宋_GB2312"/>
          <w:color w:val="auto"/>
          <w:sz w:val="32"/>
          <w:szCs w:val="32"/>
          <w:u w:val="none"/>
          <w:lang w:eastAsia="zh-CN"/>
        </w:rPr>
        <w:t>的予以公示，公示期限为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经公示无异议或异议不成立的，</w:t>
      </w:r>
      <w:r>
        <w:rPr>
          <w:rFonts w:hint="eastAsia" w:ascii="仿宋_GB2312" w:hAnsi="仿宋_GB2312" w:eastAsia="仿宋_GB2312" w:cs="仿宋_GB2312"/>
          <w:color w:val="auto"/>
          <w:sz w:val="32"/>
          <w:szCs w:val="32"/>
          <w:u w:val="none"/>
        </w:rPr>
        <w:t>将审核意见及相关材料送达</w:t>
      </w:r>
      <w:r>
        <w:rPr>
          <w:rFonts w:hint="eastAsia" w:ascii="仿宋_GB2312" w:hAnsi="仿宋_GB2312" w:eastAsia="仿宋_GB2312" w:cs="仿宋_GB2312"/>
          <w:color w:val="auto"/>
          <w:sz w:val="32"/>
          <w:szCs w:val="32"/>
          <w:u w:val="none"/>
          <w:lang w:val="en-US" w:eastAsia="zh-CN"/>
        </w:rPr>
        <w:t>旗</w:t>
      </w:r>
      <w:r>
        <w:rPr>
          <w:rFonts w:hint="eastAsia" w:ascii="仿宋_GB2312" w:hAnsi="仿宋_GB2312" w:eastAsia="仿宋_GB2312" w:cs="仿宋_GB2312"/>
          <w:color w:val="auto"/>
          <w:sz w:val="32"/>
          <w:szCs w:val="32"/>
          <w:u w:val="none"/>
          <w:lang w:eastAsia="zh-CN"/>
        </w:rPr>
        <w:t>住房和城乡建设局</w:t>
      </w:r>
      <w:r>
        <w:rPr>
          <w:rFonts w:hint="eastAsia" w:ascii="仿宋_GB2312" w:hAnsi="仿宋_GB2312" w:eastAsia="仿宋_GB2312" w:cs="仿宋_GB2312"/>
          <w:color w:val="auto"/>
          <w:sz w:val="32"/>
          <w:szCs w:val="32"/>
          <w:u w:val="none"/>
        </w:rPr>
        <w:t>。</w:t>
      </w:r>
    </w:p>
    <w:p w14:paraId="00690797">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（三）审核。</w:t>
      </w:r>
      <w:r>
        <w:rPr>
          <w:rFonts w:hint="eastAsia" w:ascii="仿宋_GB2312" w:hAnsi="仿宋_GB2312" w:eastAsia="仿宋_GB2312" w:cs="仿宋_GB2312"/>
          <w:color w:val="auto"/>
          <w:sz w:val="32"/>
          <w:szCs w:val="32"/>
          <w:u w:val="none"/>
          <w:lang w:val="en-US" w:eastAsia="zh-CN"/>
        </w:rPr>
        <w:t>旗</w:t>
      </w:r>
      <w:r>
        <w:rPr>
          <w:rFonts w:hint="eastAsia" w:ascii="仿宋_GB2312" w:hAnsi="仿宋_GB2312" w:eastAsia="仿宋_GB2312" w:cs="仿宋_GB2312"/>
          <w:color w:val="auto"/>
          <w:sz w:val="32"/>
          <w:szCs w:val="32"/>
          <w:u w:val="none"/>
          <w:lang w:eastAsia="zh-CN"/>
        </w:rPr>
        <w:t>住房和城乡建设局受理之日起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对申请人</w:t>
      </w:r>
      <w:r>
        <w:rPr>
          <w:rFonts w:hint="eastAsia" w:ascii="仿宋_GB2312" w:hAnsi="仿宋_GB2312" w:eastAsia="仿宋_GB2312" w:cs="仿宋_GB2312"/>
          <w:color w:val="auto"/>
          <w:sz w:val="32"/>
          <w:szCs w:val="32"/>
          <w:u w:val="none"/>
          <w:lang w:val="en-US" w:eastAsia="zh-CN"/>
        </w:rPr>
        <w:t>申请材料进行</w:t>
      </w:r>
      <w:r>
        <w:rPr>
          <w:rFonts w:hint="eastAsia" w:ascii="仿宋_GB2312" w:hAnsi="仿宋_GB2312" w:eastAsia="仿宋_GB2312" w:cs="仿宋_GB2312"/>
          <w:color w:val="auto"/>
          <w:sz w:val="32"/>
          <w:szCs w:val="32"/>
          <w:u w:val="none"/>
          <w:lang w:eastAsia="zh-CN"/>
        </w:rPr>
        <w:t>审核。</w:t>
      </w:r>
      <w:r>
        <w:rPr>
          <w:rFonts w:hint="eastAsia" w:ascii="仿宋_GB2312" w:hAnsi="仿宋_GB2312" w:eastAsia="仿宋_GB2312" w:cs="仿宋_GB2312"/>
          <w:color w:val="auto"/>
          <w:sz w:val="32"/>
          <w:szCs w:val="32"/>
          <w:u w:val="none"/>
        </w:rPr>
        <w:t>经审核符合条件的</w:t>
      </w:r>
      <w:r>
        <w:rPr>
          <w:rFonts w:hint="eastAsia" w:ascii="仿宋_GB2312" w:hAnsi="仿宋_GB2312" w:eastAsia="仿宋_GB2312" w:cs="仿宋_GB2312"/>
          <w:color w:val="auto"/>
          <w:sz w:val="32"/>
          <w:szCs w:val="32"/>
          <w:u w:val="none"/>
          <w:lang w:eastAsia="zh-CN"/>
        </w:rPr>
        <w:t>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并向社会公开，</w:t>
      </w:r>
      <w:r>
        <w:rPr>
          <w:rFonts w:hint="eastAsia" w:ascii="仿宋_GB2312" w:hAnsi="仿宋_GB2312" w:eastAsia="仿宋_GB2312" w:cs="仿宋_GB2312"/>
          <w:color w:val="auto"/>
          <w:sz w:val="32"/>
          <w:szCs w:val="32"/>
          <w:u w:val="none"/>
        </w:rPr>
        <w:t>纳入公租房保障范围。</w:t>
      </w:r>
    </w:p>
    <w:p w14:paraId="4C0010A3">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十</w:t>
      </w:r>
      <w:r>
        <w:rPr>
          <w:rFonts w:hint="eastAsia" w:ascii="仿宋_GB2312" w:hAnsi="仿宋_GB2312" w:eastAsia="仿宋_GB2312" w:cs="仿宋_GB2312"/>
          <w:b/>
          <w:bCs/>
          <w:color w:val="auto"/>
          <w:sz w:val="32"/>
          <w:szCs w:val="32"/>
          <w:u w:val="none"/>
          <w:lang w:val="en-US" w:eastAsia="zh-CN"/>
        </w:rPr>
        <w:t>七</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陪读</w:t>
      </w:r>
      <w:r>
        <w:rPr>
          <w:rFonts w:hint="eastAsia" w:ascii="仿宋_GB2312" w:hAnsi="仿宋_GB2312" w:eastAsia="仿宋_GB2312" w:cs="仿宋_GB2312"/>
          <w:color w:val="auto"/>
          <w:sz w:val="32"/>
          <w:szCs w:val="32"/>
          <w:u w:val="none"/>
        </w:rPr>
        <w:t>家庭申请公租房的，按照下列程序进行：</w:t>
      </w:r>
    </w:p>
    <w:p w14:paraId="5EB437F2">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（一）初审。</w:t>
      </w:r>
      <w:r>
        <w:rPr>
          <w:rFonts w:hint="eastAsia" w:ascii="仿宋_GB2312" w:hAnsi="仿宋_GB2312" w:eastAsia="仿宋_GB2312" w:cs="仿宋_GB2312"/>
          <w:color w:val="auto"/>
          <w:sz w:val="32"/>
          <w:szCs w:val="32"/>
          <w:u w:val="none"/>
          <w:lang w:val="en-US" w:eastAsia="zh-CN"/>
        </w:rPr>
        <w:t>陪读家庭的陪读人员</w:t>
      </w:r>
      <w:r>
        <w:rPr>
          <w:rFonts w:hint="eastAsia" w:ascii="仿宋_GB2312" w:hAnsi="仿宋_GB2312" w:eastAsia="仿宋_GB2312" w:cs="仿宋_GB2312"/>
          <w:color w:val="auto"/>
          <w:sz w:val="32"/>
          <w:szCs w:val="32"/>
          <w:u w:val="none"/>
        </w:rPr>
        <w:t>向</w:t>
      </w:r>
      <w:r>
        <w:rPr>
          <w:rFonts w:hint="eastAsia" w:ascii="仿宋_GB2312" w:hAnsi="仿宋_GB2312" w:eastAsia="仿宋_GB2312" w:cs="仿宋_GB2312"/>
          <w:color w:val="auto"/>
          <w:sz w:val="32"/>
          <w:szCs w:val="32"/>
          <w:u w:val="none"/>
          <w:lang w:val="en-US" w:eastAsia="zh-CN"/>
        </w:rPr>
        <w:t>就读人员的学校</w:t>
      </w:r>
      <w:r>
        <w:rPr>
          <w:rFonts w:hint="eastAsia" w:ascii="仿宋_GB2312" w:hAnsi="仿宋_GB2312" w:eastAsia="仿宋_GB2312" w:cs="仿宋_GB2312"/>
          <w:color w:val="auto"/>
          <w:sz w:val="32"/>
          <w:szCs w:val="32"/>
          <w:u w:val="none"/>
        </w:rPr>
        <w:t>提出申请，并提供以下材料：</w:t>
      </w:r>
    </w:p>
    <w:p w14:paraId="36F86D50">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1、公租房申请</w:t>
      </w:r>
      <w:r>
        <w:rPr>
          <w:rFonts w:hint="eastAsia" w:ascii="仿宋_GB2312" w:hAnsi="仿宋_GB2312" w:eastAsia="仿宋_GB2312" w:cs="仿宋_GB2312"/>
          <w:color w:val="auto"/>
          <w:sz w:val="32"/>
          <w:szCs w:val="32"/>
          <w:u w:val="none"/>
          <w:lang w:val="en-US" w:eastAsia="zh-CN"/>
        </w:rPr>
        <w:t>书</w:t>
      </w:r>
      <w:r>
        <w:rPr>
          <w:rFonts w:hint="eastAsia" w:ascii="仿宋_GB2312" w:hAnsi="仿宋_GB2312" w:eastAsia="仿宋_GB2312" w:cs="仿宋_GB2312"/>
          <w:color w:val="auto"/>
          <w:sz w:val="32"/>
          <w:szCs w:val="32"/>
          <w:u w:val="none"/>
        </w:rPr>
        <w:t>；</w:t>
      </w:r>
    </w:p>
    <w:p w14:paraId="3B75ABFE">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2、申请人及</w:t>
      </w:r>
      <w:r>
        <w:rPr>
          <w:rFonts w:hint="eastAsia" w:ascii="仿宋_GB2312" w:hAnsi="仿宋_GB2312" w:eastAsia="仿宋_GB2312" w:cs="仿宋_GB2312"/>
          <w:color w:val="auto"/>
          <w:sz w:val="32"/>
          <w:szCs w:val="32"/>
          <w:u w:val="none"/>
          <w:lang w:val="en-US" w:eastAsia="zh-CN"/>
        </w:rPr>
        <w:t>就读人员的</w:t>
      </w:r>
      <w:r>
        <w:rPr>
          <w:rFonts w:hint="eastAsia" w:ascii="仿宋_GB2312" w:hAnsi="仿宋_GB2312" w:eastAsia="仿宋_GB2312" w:cs="仿宋_GB2312"/>
          <w:color w:val="auto"/>
          <w:sz w:val="32"/>
          <w:szCs w:val="32"/>
          <w:u w:val="none"/>
        </w:rPr>
        <w:t>户口本、身份证；</w:t>
      </w:r>
    </w:p>
    <w:p w14:paraId="61FCC260">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由不动产登记服务中心出具的陪读人员</w:t>
      </w:r>
      <w:r>
        <w:rPr>
          <w:rFonts w:hint="eastAsia" w:ascii="仿宋_GB2312" w:hAnsi="仿宋_GB2312" w:eastAsia="仿宋_GB2312" w:cs="仿宋_GB2312"/>
          <w:color w:val="auto"/>
          <w:sz w:val="32"/>
          <w:szCs w:val="32"/>
          <w:highlight w:val="none"/>
          <w:u w:val="none"/>
          <w:lang w:val="en-US" w:eastAsia="zh-CN"/>
        </w:rPr>
        <w:t>在赛汉塔拉镇</w:t>
      </w:r>
      <w:r>
        <w:rPr>
          <w:rFonts w:hint="eastAsia" w:ascii="仿宋_GB2312" w:hAnsi="仿宋_GB2312" w:eastAsia="仿宋_GB2312" w:cs="仿宋_GB2312"/>
          <w:color w:val="auto"/>
          <w:sz w:val="32"/>
          <w:szCs w:val="32"/>
          <w:u w:val="none"/>
          <w:lang w:val="en-US" w:eastAsia="zh-CN"/>
        </w:rPr>
        <w:t>无房证明</w:t>
      </w:r>
      <w:r>
        <w:rPr>
          <w:rFonts w:hint="eastAsia" w:ascii="仿宋_GB2312" w:hAnsi="仿宋_GB2312" w:eastAsia="仿宋_GB2312" w:cs="仿宋_GB2312"/>
          <w:color w:val="auto"/>
          <w:sz w:val="32"/>
          <w:szCs w:val="32"/>
          <w:u w:val="none"/>
        </w:rPr>
        <w:t>；</w:t>
      </w:r>
    </w:p>
    <w:p w14:paraId="232B650E">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、我旗行政、事业单位在职正式职工同意并签名的</w:t>
      </w:r>
      <w:r>
        <w:rPr>
          <w:rFonts w:hint="eastAsia" w:ascii="仿宋_GB2312" w:hAnsi="仿宋_GB2312" w:eastAsia="仿宋_GB2312" w:cs="仿宋_GB2312"/>
          <w:color w:val="auto"/>
          <w:sz w:val="32"/>
          <w:szCs w:val="32"/>
          <w:u w:val="none"/>
          <w:lang w:val="en-US" w:eastAsia="zh-CN"/>
        </w:rPr>
        <w:t>公共租赁</w:t>
      </w:r>
      <w:r>
        <w:rPr>
          <w:rFonts w:hint="eastAsia" w:ascii="仿宋_GB2312" w:hAnsi="仿宋_GB2312" w:eastAsia="仿宋_GB2312" w:cs="仿宋_GB2312"/>
          <w:color w:val="auto"/>
          <w:sz w:val="32"/>
          <w:szCs w:val="32"/>
          <w:u w:val="none"/>
          <w:lang w:eastAsia="zh-CN"/>
        </w:rPr>
        <w:t>住房担保承诺书；</w:t>
      </w:r>
    </w:p>
    <w:p w14:paraId="2FDF10C9">
      <w:pPr>
        <w:spacing w:line="59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7、申请人及共同申请人个人征信证明。</w:t>
      </w:r>
    </w:p>
    <w:p w14:paraId="7FFA7D97">
      <w:pPr>
        <w:spacing w:line="598" w:lineRule="exact"/>
        <w:ind w:firstLine="0"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就读人员所在学校</w:t>
      </w:r>
      <w:r>
        <w:rPr>
          <w:rFonts w:hint="eastAsia" w:ascii="仿宋_GB2312" w:hAnsi="仿宋_GB2312" w:eastAsia="仿宋_GB2312" w:cs="仿宋_GB2312"/>
          <w:color w:val="auto"/>
          <w:sz w:val="32"/>
          <w:szCs w:val="32"/>
          <w:u w:val="none"/>
          <w:lang w:eastAsia="zh-CN"/>
        </w:rPr>
        <w:t>应当自受理之日起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对提供的材料进行调查核实，提出初审意见后</w:t>
      </w:r>
      <w:r>
        <w:rPr>
          <w:rFonts w:hint="eastAsia" w:ascii="仿宋_GB2312" w:hAnsi="仿宋_GB2312" w:eastAsia="仿宋_GB2312" w:cs="仿宋_GB2312"/>
          <w:color w:val="auto"/>
          <w:sz w:val="32"/>
          <w:szCs w:val="32"/>
          <w:u w:val="none"/>
          <w:lang w:eastAsia="zh-CN"/>
        </w:rPr>
        <w:t>，予以公示，公示期限为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经公示无异议或异议不成立的，将</w:t>
      </w:r>
      <w:r>
        <w:rPr>
          <w:rFonts w:hint="eastAsia" w:ascii="仿宋_GB2312" w:hAnsi="仿宋_GB2312" w:eastAsia="仿宋_GB2312" w:cs="仿宋_GB2312"/>
          <w:color w:val="auto"/>
          <w:sz w:val="32"/>
          <w:szCs w:val="32"/>
          <w:u w:val="none"/>
        </w:rPr>
        <w:t>申请人的申请材料一并报</w:t>
      </w:r>
      <w:r>
        <w:rPr>
          <w:rFonts w:hint="eastAsia" w:ascii="仿宋_GB2312" w:hAnsi="仿宋_GB2312" w:eastAsia="仿宋_GB2312" w:cs="仿宋_GB2312"/>
          <w:color w:val="auto"/>
          <w:sz w:val="32"/>
          <w:szCs w:val="32"/>
          <w:u w:val="none"/>
          <w:lang w:val="en-US" w:eastAsia="zh-CN"/>
        </w:rPr>
        <w:t>旗教育局</w:t>
      </w:r>
      <w:r>
        <w:rPr>
          <w:rFonts w:hint="eastAsia" w:ascii="仿宋_GB2312" w:hAnsi="仿宋_GB2312" w:eastAsia="仿宋_GB2312" w:cs="仿宋_GB2312"/>
          <w:color w:val="auto"/>
          <w:sz w:val="32"/>
          <w:szCs w:val="32"/>
          <w:u w:val="none"/>
        </w:rPr>
        <w:t>。</w:t>
      </w:r>
    </w:p>
    <w:p w14:paraId="20F1D7AC">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（二）复审。</w:t>
      </w:r>
      <w:r>
        <w:rPr>
          <w:rFonts w:hint="eastAsia" w:ascii="仿宋_GB2312" w:hAnsi="仿宋_GB2312" w:eastAsia="仿宋_GB2312" w:cs="仿宋_GB2312"/>
          <w:color w:val="auto"/>
          <w:sz w:val="32"/>
          <w:szCs w:val="32"/>
          <w:u w:val="none"/>
          <w:lang w:val="en-US" w:eastAsia="zh-CN"/>
        </w:rPr>
        <w:t>旗教育局</w:t>
      </w:r>
      <w:r>
        <w:rPr>
          <w:rFonts w:hint="eastAsia" w:ascii="仿宋_GB2312" w:hAnsi="仿宋_GB2312" w:eastAsia="仿宋_GB2312" w:cs="仿宋_GB2312"/>
          <w:color w:val="auto"/>
          <w:sz w:val="32"/>
          <w:szCs w:val="32"/>
          <w:u w:val="none"/>
        </w:rPr>
        <w:t>接到有关材料</w:t>
      </w:r>
      <w:r>
        <w:rPr>
          <w:rFonts w:hint="eastAsia" w:ascii="仿宋_GB2312" w:hAnsi="仿宋_GB2312" w:eastAsia="仿宋_GB2312" w:cs="仿宋_GB2312"/>
          <w:color w:val="auto"/>
          <w:sz w:val="32"/>
          <w:szCs w:val="32"/>
          <w:u w:val="none"/>
          <w:lang w:eastAsia="zh-CN"/>
        </w:rPr>
        <w:t>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，进行第二次审核，符合条件</w:t>
      </w:r>
      <w:r>
        <w:rPr>
          <w:rFonts w:hint="eastAsia" w:ascii="仿宋_GB2312" w:hAnsi="仿宋_GB2312" w:eastAsia="仿宋_GB2312" w:cs="仿宋_GB2312"/>
          <w:color w:val="auto"/>
          <w:sz w:val="32"/>
          <w:szCs w:val="32"/>
          <w:u w:val="none"/>
          <w:lang w:eastAsia="zh-CN"/>
        </w:rPr>
        <w:t>的予以公示，公示期限为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经公示无异议或异议不成立的，</w:t>
      </w:r>
      <w:r>
        <w:rPr>
          <w:rFonts w:hint="eastAsia" w:ascii="仿宋_GB2312" w:hAnsi="仿宋_GB2312" w:eastAsia="仿宋_GB2312" w:cs="仿宋_GB2312"/>
          <w:color w:val="auto"/>
          <w:sz w:val="32"/>
          <w:szCs w:val="32"/>
          <w:u w:val="none"/>
        </w:rPr>
        <w:t>将审核意见及相关材料送达</w:t>
      </w:r>
      <w:r>
        <w:rPr>
          <w:rFonts w:hint="eastAsia" w:ascii="仿宋_GB2312" w:hAnsi="仿宋_GB2312" w:eastAsia="仿宋_GB2312" w:cs="仿宋_GB2312"/>
          <w:color w:val="auto"/>
          <w:sz w:val="32"/>
          <w:szCs w:val="32"/>
          <w:u w:val="none"/>
          <w:lang w:val="en-US" w:eastAsia="zh-CN"/>
        </w:rPr>
        <w:t>旗住房和城乡建设局</w:t>
      </w:r>
      <w:r>
        <w:rPr>
          <w:rFonts w:hint="eastAsia" w:ascii="仿宋_GB2312" w:hAnsi="仿宋_GB2312" w:eastAsia="仿宋_GB2312" w:cs="仿宋_GB2312"/>
          <w:color w:val="auto"/>
          <w:sz w:val="32"/>
          <w:szCs w:val="32"/>
          <w:u w:val="none"/>
        </w:rPr>
        <w:t>。</w:t>
      </w:r>
    </w:p>
    <w:p w14:paraId="61A9E10E">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（三）审核。</w:t>
      </w:r>
      <w:r>
        <w:rPr>
          <w:rFonts w:hint="eastAsia" w:ascii="仿宋_GB2312" w:hAnsi="仿宋_GB2312" w:eastAsia="仿宋_GB2312" w:cs="仿宋_GB2312"/>
          <w:color w:val="auto"/>
          <w:sz w:val="32"/>
          <w:szCs w:val="32"/>
          <w:u w:val="none"/>
          <w:lang w:val="en-US" w:eastAsia="zh-CN"/>
        </w:rPr>
        <w:t>旗</w:t>
      </w:r>
      <w:r>
        <w:rPr>
          <w:rFonts w:hint="eastAsia" w:ascii="仿宋_GB2312" w:hAnsi="仿宋_GB2312" w:eastAsia="仿宋_GB2312" w:cs="仿宋_GB2312"/>
          <w:color w:val="auto"/>
          <w:sz w:val="32"/>
          <w:szCs w:val="32"/>
          <w:u w:val="none"/>
          <w:lang w:eastAsia="zh-CN"/>
        </w:rPr>
        <w:t>住房和城乡建设局受理之日起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对申请人</w:t>
      </w:r>
      <w:r>
        <w:rPr>
          <w:rFonts w:hint="eastAsia" w:ascii="仿宋_GB2312" w:hAnsi="仿宋_GB2312" w:eastAsia="仿宋_GB2312" w:cs="仿宋_GB2312"/>
          <w:color w:val="auto"/>
          <w:sz w:val="32"/>
          <w:szCs w:val="32"/>
          <w:u w:val="none"/>
          <w:lang w:val="en-US" w:eastAsia="zh-CN"/>
        </w:rPr>
        <w:t>申请材料进行</w:t>
      </w:r>
      <w:r>
        <w:rPr>
          <w:rFonts w:hint="eastAsia" w:ascii="仿宋_GB2312" w:hAnsi="仿宋_GB2312" w:eastAsia="仿宋_GB2312" w:cs="仿宋_GB2312"/>
          <w:color w:val="auto"/>
          <w:sz w:val="32"/>
          <w:szCs w:val="32"/>
          <w:u w:val="none"/>
          <w:lang w:eastAsia="zh-CN"/>
        </w:rPr>
        <w:t>审核。</w:t>
      </w:r>
      <w:r>
        <w:rPr>
          <w:rFonts w:hint="eastAsia" w:ascii="仿宋_GB2312" w:hAnsi="仿宋_GB2312" w:eastAsia="仿宋_GB2312" w:cs="仿宋_GB2312"/>
          <w:color w:val="auto"/>
          <w:sz w:val="32"/>
          <w:szCs w:val="32"/>
          <w:u w:val="none"/>
        </w:rPr>
        <w:t>经审核符合条件的</w:t>
      </w:r>
      <w:r>
        <w:rPr>
          <w:rFonts w:hint="eastAsia" w:ascii="仿宋_GB2312" w:hAnsi="仿宋_GB2312" w:eastAsia="仿宋_GB2312" w:cs="仿宋_GB2312"/>
          <w:color w:val="auto"/>
          <w:sz w:val="32"/>
          <w:szCs w:val="32"/>
          <w:u w:val="none"/>
          <w:lang w:eastAsia="zh-CN"/>
        </w:rPr>
        <w:t>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并向社会公开，</w:t>
      </w:r>
      <w:r>
        <w:rPr>
          <w:rFonts w:hint="eastAsia" w:ascii="仿宋_GB2312" w:hAnsi="仿宋_GB2312" w:eastAsia="仿宋_GB2312" w:cs="仿宋_GB2312"/>
          <w:color w:val="auto"/>
          <w:sz w:val="32"/>
          <w:szCs w:val="32"/>
          <w:u w:val="none"/>
        </w:rPr>
        <w:t>纳入公租房保障范围。</w:t>
      </w:r>
    </w:p>
    <w:p w14:paraId="39CBCCB0">
      <w:pPr>
        <w:spacing w:line="598" w:lineRule="exact"/>
        <w:ind w:firstLine="640"/>
        <w:rPr>
          <w:rFonts w:hint="eastAsia" w:ascii="仿宋_GB2312" w:hAnsi="仿宋_GB2312" w:eastAsia="仿宋_GB2312" w:cs="仿宋_GB2312"/>
          <w:color w:val="auto"/>
          <w:sz w:val="32"/>
          <w:szCs w:val="32"/>
          <w:u w:val="none"/>
        </w:rPr>
      </w:pPr>
    </w:p>
    <w:p w14:paraId="1D7E130A">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十</w:t>
      </w:r>
      <w:r>
        <w:rPr>
          <w:rFonts w:hint="eastAsia" w:ascii="仿宋_GB2312" w:hAnsi="仿宋_GB2312" w:eastAsia="仿宋_GB2312" w:cs="仿宋_GB2312"/>
          <w:b/>
          <w:bCs/>
          <w:color w:val="auto"/>
          <w:sz w:val="32"/>
          <w:szCs w:val="32"/>
          <w:u w:val="none"/>
          <w:lang w:val="en-US" w:eastAsia="zh-CN"/>
        </w:rPr>
        <w:t>八</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稳定就业外来务工人员</w:t>
      </w:r>
      <w:r>
        <w:rPr>
          <w:rFonts w:hint="eastAsia" w:ascii="仿宋_GB2312" w:hAnsi="仿宋_GB2312" w:eastAsia="仿宋_GB2312" w:cs="仿宋_GB2312"/>
          <w:color w:val="auto"/>
          <w:sz w:val="32"/>
          <w:szCs w:val="32"/>
          <w:u w:val="none"/>
        </w:rPr>
        <w:t>申请公租房的，按照下列程序进行：</w:t>
      </w:r>
    </w:p>
    <w:p w14:paraId="39AD8F3B">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（一）初审。</w:t>
      </w:r>
      <w:r>
        <w:rPr>
          <w:rFonts w:hint="eastAsia" w:ascii="仿宋_GB2312" w:hAnsi="仿宋_GB2312" w:eastAsia="仿宋_GB2312" w:cs="仿宋_GB2312"/>
          <w:color w:val="auto"/>
          <w:sz w:val="32"/>
          <w:szCs w:val="32"/>
          <w:u w:val="none"/>
          <w:lang w:val="en-US" w:eastAsia="zh-CN"/>
        </w:rPr>
        <w:t>申请人</w:t>
      </w:r>
      <w:r>
        <w:rPr>
          <w:rFonts w:hint="eastAsia" w:ascii="仿宋_GB2312" w:hAnsi="仿宋_GB2312" w:eastAsia="仿宋_GB2312" w:cs="仿宋_GB2312"/>
          <w:color w:val="auto"/>
          <w:sz w:val="32"/>
          <w:szCs w:val="32"/>
          <w:u w:val="none"/>
        </w:rPr>
        <w:t>向</w:t>
      </w:r>
      <w:r>
        <w:rPr>
          <w:rFonts w:hint="eastAsia" w:ascii="仿宋_GB2312" w:hAnsi="仿宋_GB2312" w:eastAsia="仿宋_GB2312" w:cs="仿宋_GB2312"/>
          <w:color w:val="auto"/>
          <w:sz w:val="32"/>
          <w:szCs w:val="32"/>
          <w:u w:val="none"/>
          <w:lang w:val="en-US" w:eastAsia="zh-CN"/>
        </w:rPr>
        <w:t>用工单位</w:t>
      </w:r>
      <w:r>
        <w:rPr>
          <w:rFonts w:hint="eastAsia" w:ascii="仿宋_GB2312" w:hAnsi="仿宋_GB2312" w:eastAsia="仿宋_GB2312" w:cs="仿宋_GB2312"/>
          <w:color w:val="auto"/>
          <w:sz w:val="32"/>
          <w:szCs w:val="32"/>
          <w:u w:val="none"/>
        </w:rPr>
        <w:t>提出申请，并提供以下材料：</w:t>
      </w:r>
    </w:p>
    <w:p w14:paraId="0803F039">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1、公租房申请</w:t>
      </w:r>
      <w:r>
        <w:rPr>
          <w:rFonts w:hint="eastAsia" w:ascii="仿宋_GB2312" w:hAnsi="仿宋_GB2312" w:eastAsia="仿宋_GB2312" w:cs="仿宋_GB2312"/>
          <w:color w:val="auto"/>
          <w:sz w:val="32"/>
          <w:szCs w:val="32"/>
          <w:u w:val="none"/>
          <w:lang w:val="en-US" w:eastAsia="zh-CN"/>
        </w:rPr>
        <w:t>书</w:t>
      </w:r>
      <w:r>
        <w:rPr>
          <w:rFonts w:hint="eastAsia" w:ascii="仿宋_GB2312" w:hAnsi="仿宋_GB2312" w:eastAsia="仿宋_GB2312" w:cs="仿宋_GB2312"/>
          <w:color w:val="auto"/>
          <w:sz w:val="32"/>
          <w:szCs w:val="32"/>
          <w:u w:val="none"/>
        </w:rPr>
        <w:t>；</w:t>
      </w:r>
    </w:p>
    <w:p w14:paraId="49F90C1D">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2、申请人及</w:t>
      </w:r>
      <w:r>
        <w:rPr>
          <w:rFonts w:hint="eastAsia" w:ascii="仿宋_GB2312" w:hAnsi="仿宋_GB2312" w:eastAsia="仿宋_GB2312" w:cs="仿宋_GB2312"/>
          <w:color w:val="auto"/>
          <w:sz w:val="32"/>
          <w:szCs w:val="32"/>
          <w:u w:val="none"/>
          <w:lang w:val="en-US" w:eastAsia="zh-CN"/>
        </w:rPr>
        <w:t>共同申请人的</w:t>
      </w:r>
      <w:r>
        <w:rPr>
          <w:rFonts w:hint="eastAsia" w:ascii="仿宋_GB2312" w:hAnsi="仿宋_GB2312" w:eastAsia="仿宋_GB2312" w:cs="仿宋_GB2312"/>
          <w:color w:val="auto"/>
          <w:sz w:val="32"/>
          <w:szCs w:val="32"/>
          <w:u w:val="none"/>
        </w:rPr>
        <w:t>户口本、身份证；</w:t>
      </w:r>
    </w:p>
    <w:p w14:paraId="48358873">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由不动产登记服务中心出具的无房证明</w:t>
      </w:r>
      <w:r>
        <w:rPr>
          <w:rFonts w:hint="eastAsia" w:ascii="仿宋_GB2312" w:hAnsi="仿宋_GB2312" w:eastAsia="仿宋_GB2312" w:cs="仿宋_GB2312"/>
          <w:color w:val="auto"/>
          <w:sz w:val="32"/>
          <w:szCs w:val="32"/>
          <w:u w:val="none"/>
        </w:rPr>
        <w:t>；</w:t>
      </w:r>
    </w:p>
    <w:p w14:paraId="1429A922">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、我旗行政、事业单位在职正式职工同意并签名的</w:t>
      </w:r>
      <w:r>
        <w:rPr>
          <w:rFonts w:hint="eastAsia" w:ascii="仿宋_GB2312" w:hAnsi="仿宋_GB2312" w:eastAsia="仿宋_GB2312" w:cs="仿宋_GB2312"/>
          <w:color w:val="auto"/>
          <w:sz w:val="32"/>
          <w:szCs w:val="32"/>
          <w:u w:val="none"/>
          <w:lang w:val="en-US" w:eastAsia="zh-CN"/>
        </w:rPr>
        <w:t>公共租赁</w:t>
      </w:r>
      <w:r>
        <w:rPr>
          <w:rFonts w:hint="eastAsia" w:ascii="仿宋_GB2312" w:hAnsi="仿宋_GB2312" w:eastAsia="仿宋_GB2312" w:cs="仿宋_GB2312"/>
          <w:color w:val="auto"/>
          <w:sz w:val="32"/>
          <w:szCs w:val="32"/>
          <w:u w:val="none"/>
          <w:lang w:eastAsia="zh-CN"/>
        </w:rPr>
        <w:t>住房担保承诺书；</w:t>
      </w:r>
    </w:p>
    <w:p w14:paraId="299C9ED6">
      <w:pPr>
        <w:spacing w:line="59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5、申请人及共同申请人个人征信证明；</w:t>
      </w:r>
    </w:p>
    <w:p w14:paraId="3061AD78">
      <w:pPr>
        <w:spacing w:line="59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6、与用工单位签订的经人力资源和社会保障局认定的三年以上的正式劳动合同；</w:t>
      </w:r>
    </w:p>
    <w:p w14:paraId="4E4FDDFB">
      <w:pPr>
        <w:spacing w:line="59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highlight w:val="none"/>
          <w:u w:val="none"/>
          <w:lang w:val="en-US" w:eastAsia="zh-CN"/>
        </w:rPr>
        <w:t>社会保险个人缴交记录单复印件</w:t>
      </w:r>
      <w:r>
        <w:rPr>
          <w:rFonts w:hint="eastAsia" w:ascii="仿宋_GB2312" w:hAnsi="仿宋_GB2312" w:eastAsia="仿宋_GB2312" w:cs="仿宋_GB2312"/>
          <w:color w:val="auto"/>
          <w:sz w:val="32"/>
          <w:szCs w:val="32"/>
          <w:u w:val="none"/>
          <w:lang w:val="en-US" w:eastAsia="zh-CN"/>
        </w:rPr>
        <w:t>。</w:t>
      </w:r>
    </w:p>
    <w:p w14:paraId="14B69E61">
      <w:pPr>
        <w:spacing w:line="598" w:lineRule="exact"/>
        <w:ind w:firstLine="0"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用工单位</w:t>
      </w:r>
      <w:r>
        <w:rPr>
          <w:rFonts w:hint="eastAsia" w:ascii="仿宋_GB2312" w:hAnsi="仿宋_GB2312" w:eastAsia="仿宋_GB2312" w:cs="仿宋_GB2312"/>
          <w:color w:val="auto"/>
          <w:sz w:val="32"/>
          <w:szCs w:val="32"/>
          <w:u w:val="none"/>
          <w:lang w:eastAsia="zh-CN"/>
        </w:rPr>
        <w:t>应当自受理之日起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对提供的材料进行调查核实，提出初审意见后</w:t>
      </w:r>
      <w:r>
        <w:rPr>
          <w:rFonts w:hint="eastAsia" w:ascii="仿宋_GB2312" w:hAnsi="仿宋_GB2312" w:eastAsia="仿宋_GB2312" w:cs="仿宋_GB2312"/>
          <w:color w:val="auto"/>
          <w:sz w:val="32"/>
          <w:szCs w:val="32"/>
          <w:u w:val="none"/>
          <w:lang w:eastAsia="zh-CN"/>
        </w:rPr>
        <w:t>，予以公示，公示期限为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经公示无异议或异议不成立的，将</w:t>
      </w:r>
      <w:r>
        <w:rPr>
          <w:rFonts w:hint="eastAsia" w:ascii="仿宋_GB2312" w:hAnsi="仿宋_GB2312" w:eastAsia="仿宋_GB2312" w:cs="仿宋_GB2312"/>
          <w:color w:val="auto"/>
          <w:sz w:val="32"/>
          <w:szCs w:val="32"/>
          <w:u w:val="none"/>
        </w:rPr>
        <w:t>申请人的申请材料一并报</w:t>
      </w:r>
      <w:r>
        <w:rPr>
          <w:rFonts w:hint="eastAsia" w:ascii="仿宋_GB2312" w:hAnsi="仿宋_GB2312" w:eastAsia="仿宋_GB2312" w:cs="仿宋_GB2312"/>
          <w:color w:val="auto"/>
          <w:sz w:val="32"/>
          <w:szCs w:val="32"/>
          <w:u w:val="none"/>
          <w:lang w:val="en-US" w:eastAsia="zh-CN"/>
        </w:rPr>
        <w:t>旗人力资源和社会保障局</w:t>
      </w:r>
      <w:r>
        <w:rPr>
          <w:rFonts w:hint="eastAsia" w:ascii="仿宋_GB2312" w:hAnsi="仿宋_GB2312" w:eastAsia="仿宋_GB2312" w:cs="仿宋_GB2312"/>
          <w:color w:val="auto"/>
          <w:sz w:val="32"/>
          <w:szCs w:val="32"/>
          <w:u w:val="none"/>
        </w:rPr>
        <w:t>。</w:t>
      </w:r>
    </w:p>
    <w:p w14:paraId="6D2F4F1E">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（二）复审。</w:t>
      </w:r>
      <w:r>
        <w:rPr>
          <w:rFonts w:hint="eastAsia" w:ascii="仿宋_GB2312" w:hAnsi="仿宋_GB2312" w:eastAsia="仿宋_GB2312" w:cs="仿宋_GB2312"/>
          <w:color w:val="auto"/>
          <w:sz w:val="32"/>
          <w:szCs w:val="32"/>
          <w:u w:val="none"/>
          <w:lang w:val="en-US" w:eastAsia="zh-CN"/>
        </w:rPr>
        <w:t>旗人力资源和社会保障局</w:t>
      </w:r>
      <w:r>
        <w:rPr>
          <w:rFonts w:hint="eastAsia" w:ascii="仿宋_GB2312" w:hAnsi="仿宋_GB2312" w:eastAsia="仿宋_GB2312" w:cs="仿宋_GB2312"/>
          <w:color w:val="auto"/>
          <w:sz w:val="32"/>
          <w:szCs w:val="32"/>
          <w:u w:val="none"/>
        </w:rPr>
        <w:t>接到有关材料</w:t>
      </w:r>
      <w:r>
        <w:rPr>
          <w:rFonts w:hint="eastAsia" w:ascii="仿宋_GB2312" w:hAnsi="仿宋_GB2312" w:eastAsia="仿宋_GB2312" w:cs="仿宋_GB2312"/>
          <w:color w:val="auto"/>
          <w:sz w:val="32"/>
          <w:szCs w:val="32"/>
          <w:u w:val="none"/>
          <w:lang w:eastAsia="zh-CN"/>
        </w:rPr>
        <w:t>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，进行第二次审核，符合条件</w:t>
      </w:r>
      <w:r>
        <w:rPr>
          <w:rFonts w:hint="eastAsia" w:ascii="仿宋_GB2312" w:hAnsi="仿宋_GB2312" w:eastAsia="仿宋_GB2312" w:cs="仿宋_GB2312"/>
          <w:color w:val="auto"/>
          <w:sz w:val="32"/>
          <w:szCs w:val="32"/>
          <w:u w:val="none"/>
          <w:lang w:eastAsia="zh-CN"/>
        </w:rPr>
        <w:t>的予以公示，公示期限为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经公示无异议或异议不成立的，</w:t>
      </w:r>
      <w:r>
        <w:rPr>
          <w:rFonts w:hint="eastAsia" w:ascii="仿宋_GB2312" w:hAnsi="仿宋_GB2312" w:eastAsia="仿宋_GB2312" w:cs="仿宋_GB2312"/>
          <w:color w:val="auto"/>
          <w:sz w:val="32"/>
          <w:szCs w:val="32"/>
          <w:u w:val="none"/>
        </w:rPr>
        <w:t>将审核意见及相关材料送达</w:t>
      </w:r>
      <w:r>
        <w:rPr>
          <w:rFonts w:hint="eastAsia" w:ascii="仿宋_GB2312" w:hAnsi="仿宋_GB2312" w:eastAsia="仿宋_GB2312" w:cs="仿宋_GB2312"/>
          <w:color w:val="auto"/>
          <w:sz w:val="32"/>
          <w:szCs w:val="32"/>
          <w:u w:val="none"/>
          <w:lang w:val="en-US" w:eastAsia="zh-CN"/>
        </w:rPr>
        <w:t>旗住房和城乡建设局</w:t>
      </w:r>
      <w:r>
        <w:rPr>
          <w:rFonts w:hint="eastAsia" w:ascii="仿宋_GB2312" w:hAnsi="仿宋_GB2312" w:eastAsia="仿宋_GB2312" w:cs="仿宋_GB2312"/>
          <w:color w:val="auto"/>
          <w:sz w:val="32"/>
          <w:szCs w:val="32"/>
          <w:u w:val="none"/>
        </w:rPr>
        <w:t>。</w:t>
      </w:r>
    </w:p>
    <w:p w14:paraId="3224B6EE">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（三）审核。</w:t>
      </w:r>
      <w:r>
        <w:rPr>
          <w:rFonts w:hint="eastAsia" w:ascii="仿宋_GB2312" w:hAnsi="仿宋_GB2312" w:eastAsia="仿宋_GB2312" w:cs="仿宋_GB2312"/>
          <w:color w:val="auto"/>
          <w:sz w:val="32"/>
          <w:szCs w:val="32"/>
          <w:u w:val="none"/>
          <w:lang w:val="en-US" w:eastAsia="zh-CN"/>
        </w:rPr>
        <w:t>旗</w:t>
      </w:r>
      <w:r>
        <w:rPr>
          <w:rFonts w:hint="eastAsia" w:ascii="仿宋_GB2312" w:hAnsi="仿宋_GB2312" w:eastAsia="仿宋_GB2312" w:cs="仿宋_GB2312"/>
          <w:color w:val="auto"/>
          <w:sz w:val="32"/>
          <w:szCs w:val="32"/>
          <w:u w:val="none"/>
          <w:lang w:eastAsia="zh-CN"/>
        </w:rPr>
        <w:t>住房和城乡建设局受理之日起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对申请人</w:t>
      </w:r>
      <w:r>
        <w:rPr>
          <w:rFonts w:hint="eastAsia" w:ascii="仿宋_GB2312" w:hAnsi="仿宋_GB2312" w:eastAsia="仿宋_GB2312" w:cs="仿宋_GB2312"/>
          <w:color w:val="auto"/>
          <w:sz w:val="32"/>
          <w:szCs w:val="32"/>
          <w:u w:val="none"/>
          <w:lang w:val="en-US" w:eastAsia="zh-CN"/>
        </w:rPr>
        <w:t>申请材料进行</w:t>
      </w:r>
      <w:r>
        <w:rPr>
          <w:rFonts w:hint="eastAsia" w:ascii="仿宋_GB2312" w:hAnsi="仿宋_GB2312" w:eastAsia="仿宋_GB2312" w:cs="仿宋_GB2312"/>
          <w:color w:val="auto"/>
          <w:sz w:val="32"/>
          <w:szCs w:val="32"/>
          <w:u w:val="none"/>
          <w:lang w:eastAsia="zh-CN"/>
        </w:rPr>
        <w:t>审核。</w:t>
      </w:r>
      <w:r>
        <w:rPr>
          <w:rFonts w:hint="eastAsia" w:ascii="仿宋_GB2312" w:hAnsi="仿宋_GB2312" w:eastAsia="仿宋_GB2312" w:cs="仿宋_GB2312"/>
          <w:color w:val="auto"/>
          <w:sz w:val="32"/>
          <w:szCs w:val="32"/>
          <w:u w:val="none"/>
        </w:rPr>
        <w:t>经审核符合条件的</w:t>
      </w:r>
      <w:r>
        <w:rPr>
          <w:rFonts w:hint="eastAsia" w:ascii="仿宋_GB2312" w:hAnsi="仿宋_GB2312" w:eastAsia="仿宋_GB2312" w:cs="仿宋_GB2312"/>
          <w:color w:val="auto"/>
          <w:sz w:val="32"/>
          <w:szCs w:val="32"/>
          <w:u w:val="none"/>
          <w:lang w:eastAsia="zh-CN"/>
        </w:rPr>
        <w:t>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并向社会公开，</w:t>
      </w:r>
      <w:r>
        <w:rPr>
          <w:rFonts w:hint="eastAsia" w:ascii="仿宋_GB2312" w:hAnsi="仿宋_GB2312" w:eastAsia="仿宋_GB2312" w:cs="仿宋_GB2312"/>
          <w:color w:val="auto"/>
          <w:sz w:val="32"/>
          <w:szCs w:val="32"/>
          <w:u w:val="none"/>
        </w:rPr>
        <w:t>纳入公租房保障范围。</w:t>
      </w:r>
    </w:p>
    <w:p w14:paraId="462BADBA">
      <w:pPr>
        <w:spacing w:line="598" w:lineRule="exact"/>
        <w:ind w:firstLine="640"/>
        <w:rPr>
          <w:rFonts w:hint="eastAsia" w:ascii="仿宋_GB2312" w:hAnsi="仿宋_GB2312" w:eastAsia="仿宋_GB2312" w:cs="仿宋_GB2312"/>
          <w:color w:val="auto"/>
          <w:sz w:val="32"/>
          <w:szCs w:val="32"/>
          <w:u w:val="none"/>
        </w:rPr>
      </w:pPr>
    </w:p>
    <w:p w14:paraId="0D832759">
      <w:pPr>
        <w:keepNext w:val="0"/>
        <w:keepLines w:val="0"/>
        <w:pageBreakBefore w:val="0"/>
        <w:widowControl/>
        <w:numPr>
          <w:ilvl w:val="0"/>
          <w:numId w:val="0"/>
        </w:numPr>
        <w:kinsoku/>
        <w:wordWrap/>
        <w:overflowPunct/>
        <w:topLinePunct w:val="0"/>
        <w:autoSpaceDE/>
        <w:autoSpaceDN/>
        <w:bidi w:val="0"/>
        <w:adjustRightInd/>
        <w:snapToGrid/>
        <w:spacing w:line="718" w:lineRule="exact"/>
        <w:ind w:leftChars="0" w:firstLine="2560" w:firstLineChars="800"/>
        <w:jc w:val="both"/>
        <w:textAlignment w:val="auto"/>
        <w:outlineLvl w:val="9"/>
        <w:rPr>
          <w:rFonts w:hint="eastAsia" w:ascii="黑体" w:hAnsi="宋体" w:eastAsia="黑体" w:cs="宋体"/>
          <w:color w:val="auto"/>
          <w:sz w:val="32"/>
          <w:szCs w:val="32"/>
          <w:u w:val="none"/>
        </w:rPr>
      </w:pPr>
      <w:r>
        <w:rPr>
          <w:rFonts w:hint="eastAsia" w:ascii="黑体" w:hAnsi="宋体" w:eastAsia="黑体" w:cs="宋体"/>
          <w:color w:val="auto"/>
          <w:sz w:val="32"/>
          <w:szCs w:val="32"/>
          <w:u w:val="none"/>
          <w:lang w:val="en-US" w:eastAsia="zh-CN"/>
        </w:rPr>
        <w:t xml:space="preserve">第四章  </w:t>
      </w:r>
      <w:r>
        <w:rPr>
          <w:rFonts w:hint="eastAsia" w:ascii="黑体" w:hAnsi="宋体" w:eastAsia="黑体" w:cs="宋体"/>
          <w:color w:val="auto"/>
          <w:sz w:val="32"/>
          <w:szCs w:val="32"/>
          <w:u w:val="none"/>
        </w:rPr>
        <w:t>轮候与配租</w:t>
      </w:r>
    </w:p>
    <w:p w14:paraId="452C26D6">
      <w:pPr>
        <w:keepNext w:val="0"/>
        <w:keepLines w:val="0"/>
        <w:pageBreakBefore w:val="0"/>
        <w:widowControl w:val="0"/>
        <w:kinsoku/>
        <w:wordWrap/>
        <w:overflowPunct/>
        <w:topLinePunct w:val="0"/>
        <w:autoSpaceDE/>
        <w:autoSpaceDN/>
        <w:bidi w:val="0"/>
        <w:adjustRightInd/>
        <w:snapToGrid/>
        <w:spacing w:line="718" w:lineRule="exac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宋体" w:eastAsia="仿宋_GB2312" w:cs="宋体"/>
          <w:b/>
          <w:color w:val="auto"/>
          <w:sz w:val="32"/>
          <w:szCs w:val="32"/>
          <w:u w:val="none"/>
        </w:rPr>
        <w:t>第</w:t>
      </w:r>
      <w:r>
        <w:rPr>
          <w:rFonts w:hint="eastAsia" w:ascii="仿宋_GB2312" w:hAnsi="宋体" w:eastAsia="仿宋_GB2312" w:cs="宋体"/>
          <w:b/>
          <w:color w:val="auto"/>
          <w:sz w:val="32"/>
          <w:szCs w:val="32"/>
          <w:u w:val="none"/>
          <w:lang w:val="en-US" w:eastAsia="zh-CN"/>
        </w:rPr>
        <w:t>十九</w:t>
      </w:r>
      <w:r>
        <w:rPr>
          <w:rFonts w:hint="eastAsia" w:ascii="仿宋_GB2312" w:hAnsi="宋体" w:eastAsia="仿宋_GB2312" w:cs="宋体"/>
          <w:b/>
          <w:color w:val="auto"/>
          <w:sz w:val="32"/>
          <w:szCs w:val="32"/>
          <w:u w:val="none"/>
        </w:rPr>
        <w:t>条</w:t>
      </w:r>
      <w:r>
        <w:rPr>
          <w:rFonts w:hint="eastAsia" w:ascii="仿宋_GB2312" w:hAnsi="宋体" w:eastAsia="仿宋_GB2312" w:cs="宋体"/>
          <w:b/>
          <w:color w:val="auto"/>
          <w:sz w:val="32"/>
          <w:szCs w:val="32"/>
          <w:u w:val="none"/>
          <w:lang w:val="en-US" w:eastAsia="zh-CN"/>
        </w:rPr>
        <w:t xml:space="preserve">  </w:t>
      </w:r>
      <w:r>
        <w:rPr>
          <w:rFonts w:hint="eastAsia" w:ascii="仿宋_GB2312" w:hAnsi="仿宋_GB2312" w:eastAsia="仿宋_GB2312" w:cs="仿宋_GB2312"/>
          <w:i w:val="0"/>
          <w:iCs w:val="0"/>
          <w:color w:val="auto"/>
          <w:spacing w:val="0"/>
          <w:sz w:val="32"/>
          <w:szCs w:val="32"/>
          <w:u w:val="none"/>
          <w:lang w:val="en-US" w:eastAsia="zh-CN"/>
        </w:rPr>
        <w:t>为了缓解我旗困难家庭的住房问题，优先保障城镇低保住房困难家庭和重点群体。</w:t>
      </w:r>
    </w:p>
    <w:p w14:paraId="389F97D4">
      <w:pPr>
        <w:widowControl/>
        <w:spacing w:line="598" w:lineRule="exact"/>
        <w:ind w:left="0" w:leftChars="0" w:firstLine="643" w:firstLineChars="200"/>
        <w:rPr>
          <w:rFonts w:hint="eastAsia" w:ascii="仿宋_GB2312" w:hAnsi="宋体" w:eastAsia="仿宋_GB2312" w:cs="宋体"/>
          <w:color w:val="auto"/>
          <w:sz w:val="32"/>
          <w:szCs w:val="32"/>
          <w:u w:val="none"/>
        </w:rPr>
      </w:pPr>
      <w:r>
        <w:rPr>
          <w:rFonts w:hint="eastAsia" w:ascii="仿宋_GB2312" w:hAnsi="宋体" w:eastAsia="仿宋_GB2312" w:cs="宋体"/>
          <w:b/>
          <w:bCs/>
          <w:color w:val="auto"/>
          <w:sz w:val="32"/>
          <w:szCs w:val="32"/>
          <w:u w:val="none"/>
          <w:lang w:val="en-US" w:eastAsia="zh-CN"/>
        </w:rPr>
        <w:t xml:space="preserve">第二十条  </w:t>
      </w:r>
      <w:r>
        <w:rPr>
          <w:rFonts w:hint="eastAsia" w:ascii="仿宋_GB2312" w:hAnsi="宋体" w:eastAsia="仿宋_GB2312" w:cs="宋体"/>
          <w:color w:val="auto"/>
          <w:sz w:val="32"/>
          <w:szCs w:val="32"/>
          <w:u w:val="none"/>
        </w:rPr>
        <w:t>公租房实行轮候制度。按照申请人的住房困难程度和登记顺序轮候。配租家庭无正当理由拒绝接受配租方式和轮候顺序者，旗</w:t>
      </w:r>
      <w:r>
        <w:rPr>
          <w:rFonts w:hint="eastAsia" w:ascii="仿宋_GB2312" w:hAnsi="宋体" w:eastAsia="仿宋_GB2312" w:cs="宋体"/>
          <w:color w:val="auto"/>
          <w:sz w:val="32"/>
          <w:szCs w:val="32"/>
          <w:u w:val="none"/>
          <w:lang w:val="en-US" w:eastAsia="zh-CN"/>
        </w:rPr>
        <w:t>住房和城乡建设局</w:t>
      </w:r>
      <w:r>
        <w:rPr>
          <w:rFonts w:hint="eastAsia" w:ascii="仿宋_GB2312" w:hAnsi="宋体" w:eastAsia="仿宋_GB2312" w:cs="宋体"/>
          <w:color w:val="auto"/>
          <w:sz w:val="32"/>
          <w:szCs w:val="32"/>
          <w:u w:val="none"/>
        </w:rPr>
        <w:t>取消其配租轮候资格，并在一年内不得重新申请。在轮候期间，申请人家庭基本情况发生变化时，申请人应及时向</w:t>
      </w:r>
      <w:r>
        <w:rPr>
          <w:rFonts w:hint="eastAsia" w:ascii="仿宋_GB2312" w:hAnsi="宋体" w:eastAsia="仿宋_GB2312" w:cs="宋体"/>
          <w:color w:val="auto"/>
          <w:sz w:val="32"/>
          <w:szCs w:val="32"/>
          <w:u w:val="none"/>
          <w:lang w:val="en-US" w:eastAsia="zh-CN"/>
        </w:rPr>
        <w:t>旗住房和城乡建设局</w:t>
      </w:r>
      <w:r>
        <w:rPr>
          <w:rFonts w:hint="eastAsia" w:ascii="仿宋_GB2312" w:hAnsi="宋体" w:eastAsia="仿宋_GB2312" w:cs="宋体"/>
          <w:color w:val="auto"/>
          <w:sz w:val="32"/>
          <w:szCs w:val="32"/>
          <w:u w:val="none"/>
        </w:rPr>
        <w:t xml:space="preserve">申报，经审核不符合条件的家庭取消轮候。 </w:t>
      </w:r>
    </w:p>
    <w:p w14:paraId="15D2406B">
      <w:pPr>
        <w:widowControl/>
        <w:spacing w:line="598" w:lineRule="exact"/>
        <w:ind w:firstLine="643"/>
        <w:rPr>
          <w:rFonts w:hint="eastAsia" w:ascii="仿宋_GB2312" w:hAnsi="宋体" w:eastAsia="仿宋_GB2312" w:cs="宋体"/>
          <w:color w:val="auto"/>
          <w:sz w:val="32"/>
          <w:szCs w:val="32"/>
          <w:u w:val="none"/>
        </w:rPr>
      </w:pPr>
      <w:r>
        <w:rPr>
          <w:rFonts w:hint="eastAsia" w:ascii="仿宋_GB2312" w:hAnsi="宋体" w:eastAsia="仿宋_GB2312" w:cs="宋体"/>
          <w:b/>
          <w:color w:val="auto"/>
          <w:sz w:val="32"/>
          <w:szCs w:val="32"/>
          <w:u w:val="none"/>
        </w:rPr>
        <w:t>第</w:t>
      </w:r>
      <w:r>
        <w:rPr>
          <w:rFonts w:hint="eastAsia" w:ascii="仿宋_GB2312" w:hAnsi="宋体" w:eastAsia="仿宋_GB2312" w:cs="宋体"/>
          <w:b/>
          <w:color w:val="auto"/>
          <w:sz w:val="32"/>
          <w:szCs w:val="32"/>
          <w:u w:val="none"/>
          <w:lang w:eastAsia="zh-CN"/>
        </w:rPr>
        <w:t>二十</w:t>
      </w:r>
      <w:r>
        <w:rPr>
          <w:rFonts w:hint="eastAsia" w:ascii="仿宋_GB2312" w:hAnsi="宋体" w:eastAsia="仿宋_GB2312" w:cs="宋体"/>
          <w:b/>
          <w:color w:val="auto"/>
          <w:sz w:val="32"/>
          <w:szCs w:val="32"/>
          <w:u w:val="none"/>
          <w:lang w:val="en-US" w:eastAsia="zh-CN"/>
        </w:rPr>
        <w:t>一</w:t>
      </w:r>
      <w:r>
        <w:rPr>
          <w:rFonts w:hint="eastAsia" w:ascii="仿宋_GB2312" w:hAnsi="宋体" w:eastAsia="仿宋_GB2312" w:cs="宋体"/>
          <w:b/>
          <w:color w:val="auto"/>
          <w:sz w:val="32"/>
          <w:szCs w:val="32"/>
          <w:u w:val="none"/>
        </w:rPr>
        <w:t>条</w:t>
      </w:r>
      <w:r>
        <w:rPr>
          <w:rFonts w:hint="eastAsia" w:ascii="仿宋_GB2312" w:hAnsi="宋体" w:eastAsia="仿宋_GB2312" w:cs="宋体"/>
          <w:color w:val="auto"/>
          <w:sz w:val="32"/>
          <w:szCs w:val="32"/>
          <w:u w:val="none"/>
        </w:rPr>
        <w:t>　对轮候到位的申请公租房的家庭应予以公示，公示无异议后，旗</w:t>
      </w:r>
      <w:r>
        <w:rPr>
          <w:rFonts w:hint="eastAsia" w:ascii="仿宋_GB2312" w:hAnsi="宋体" w:eastAsia="仿宋_GB2312" w:cs="宋体"/>
          <w:color w:val="auto"/>
          <w:sz w:val="32"/>
          <w:szCs w:val="32"/>
          <w:u w:val="none"/>
          <w:lang w:val="en-US" w:eastAsia="zh-CN"/>
        </w:rPr>
        <w:t>住房和城乡建设局</w:t>
      </w:r>
      <w:r>
        <w:rPr>
          <w:rFonts w:hint="eastAsia" w:ascii="仿宋_GB2312" w:hAnsi="宋体" w:eastAsia="仿宋_GB2312" w:cs="宋体"/>
          <w:color w:val="auto"/>
          <w:sz w:val="32"/>
          <w:szCs w:val="32"/>
          <w:u w:val="none"/>
        </w:rPr>
        <w:t>应当按照已确定的户型和租金标准，与其签订</w:t>
      </w:r>
      <w:r>
        <w:rPr>
          <w:rFonts w:hint="eastAsia" w:ascii="仿宋_GB2312" w:hAnsi="宋体" w:eastAsia="仿宋_GB2312" w:cs="宋体"/>
          <w:color w:val="auto"/>
          <w:sz w:val="32"/>
          <w:szCs w:val="32"/>
          <w:u w:val="none"/>
          <w:lang w:eastAsia="zh-CN"/>
        </w:rPr>
        <w:t>公租房</w:t>
      </w:r>
      <w:r>
        <w:rPr>
          <w:rFonts w:hint="eastAsia" w:ascii="仿宋_GB2312" w:hAnsi="宋体" w:eastAsia="仿宋_GB2312" w:cs="宋体"/>
          <w:color w:val="auto"/>
          <w:sz w:val="32"/>
          <w:szCs w:val="32"/>
          <w:u w:val="none"/>
        </w:rPr>
        <w:t>租赁合同</w:t>
      </w:r>
      <w:r>
        <w:rPr>
          <w:rFonts w:hint="eastAsia" w:ascii="仿宋_GB2312" w:hAnsi="宋体" w:eastAsia="仿宋_GB2312" w:cs="宋体"/>
          <w:color w:val="auto"/>
          <w:sz w:val="32"/>
          <w:szCs w:val="32"/>
          <w:u w:val="none"/>
          <w:lang w:eastAsia="zh-CN"/>
        </w:rPr>
        <w:t>。租赁合同签订前，</w:t>
      </w:r>
      <w:r>
        <w:rPr>
          <w:rFonts w:hint="eastAsia" w:ascii="仿宋_GB2312" w:hAnsi="宋体" w:eastAsia="仿宋_GB2312" w:cs="宋体"/>
          <w:color w:val="auto"/>
          <w:sz w:val="32"/>
          <w:szCs w:val="32"/>
          <w:u w:val="none"/>
        </w:rPr>
        <w:t>旗</w:t>
      </w:r>
      <w:r>
        <w:rPr>
          <w:rFonts w:hint="eastAsia" w:ascii="仿宋_GB2312" w:hAnsi="宋体" w:eastAsia="仿宋_GB2312" w:cs="宋体"/>
          <w:color w:val="auto"/>
          <w:sz w:val="32"/>
          <w:szCs w:val="32"/>
          <w:u w:val="none"/>
          <w:lang w:val="en-US" w:eastAsia="zh-CN"/>
        </w:rPr>
        <w:t>住房和城乡建设局</w:t>
      </w:r>
      <w:r>
        <w:rPr>
          <w:rFonts w:hint="eastAsia" w:ascii="仿宋_GB2312" w:hAnsi="宋体" w:eastAsia="仿宋_GB2312" w:cs="宋体"/>
          <w:color w:val="auto"/>
          <w:sz w:val="32"/>
          <w:szCs w:val="32"/>
          <w:u w:val="none"/>
        </w:rPr>
        <w:t>应当</w:t>
      </w:r>
      <w:r>
        <w:rPr>
          <w:rFonts w:hint="eastAsia" w:ascii="仿宋_GB2312" w:hAnsi="宋体" w:eastAsia="仿宋_GB2312" w:cs="宋体"/>
          <w:color w:val="auto"/>
          <w:sz w:val="32"/>
          <w:szCs w:val="32"/>
          <w:u w:val="none"/>
          <w:lang w:eastAsia="zh-CN"/>
        </w:rPr>
        <w:t>将租赁合同涉及承租人责任的条款内容和应当退回公租房的情形向承租人明确说明</w:t>
      </w:r>
      <w:r>
        <w:rPr>
          <w:rFonts w:hint="eastAsia" w:ascii="仿宋_GB2312" w:hAnsi="宋体" w:eastAsia="仿宋_GB2312" w:cs="宋体"/>
          <w:color w:val="auto"/>
          <w:sz w:val="32"/>
          <w:szCs w:val="32"/>
          <w:u w:val="none"/>
        </w:rPr>
        <w:t>。</w:t>
      </w:r>
    </w:p>
    <w:p w14:paraId="02BFC195">
      <w:pPr>
        <w:keepNext w:val="0"/>
        <w:keepLines w:val="0"/>
        <w:pageBreakBefore w:val="0"/>
        <w:numPr>
          <w:ilvl w:val="0"/>
          <w:numId w:val="0"/>
        </w:numPr>
        <w:kinsoku/>
        <w:wordWrap/>
        <w:overflowPunct/>
        <w:topLinePunct w:val="0"/>
        <w:autoSpaceDE/>
        <w:autoSpaceDN/>
        <w:bidi w:val="0"/>
        <w:adjustRightInd/>
        <w:snapToGrid/>
        <w:spacing w:line="718" w:lineRule="exact"/>
        <w:ind w:leftChars="0" w:firstLine="3520" w:firstLineChars="1100"/>
        <w:jc w:val="both"/>
        <w:textAlignment w:val="auto"/>
        <w:outlineLvl w:val="9"/>
        <w:rPr>
          <w:rFonts w:hint="eastAsia" w:ascii="仿宋_GB2312" w:hAnsi="宋体" w:eastAsia="仿宋_GB2312" w:cs="宋体"/>
          <w:color w:val="auto"/>
          <w:kern w:val="0"/>
          <w:sz w:val="32"/>
          <w:szCs w:val="32"/>
          <w:u w:val="none"/>
        </w:rPr>
      </w:pPr>
      <w:r>
        <w:rPr>
          <w:rFonts w:hint="eastAsia" w:ascii="黑体" w:hAnsi="黑体" w:eastAsia="黑体" w:cs="黑体"/>
          <w:color w:val="auto"/>
          <w:sz w:val="32"/>
          <w:szCs w:val="32"/>
          <w:u w:val="none"/>
          <w:lang w:eastAsia="zh-CN"/>
        </w:rPr>
        <w:t>第</w:t>
      </w:r>
      <w:r>
        <w:rPr>
          <w:rFonts w:hint="eastAsia" w:ascii="黑体" w:hAnsi="黑体" w:eastAsia="黑体" w:cs="黑体"/>
          <w:color w:val="auto"/>
          <w:sz w:val="32"/>
          <w:szCs w:val="32"/>
          <w:u w:val="none"/>
          <w:lang w:val="en-US" w:eastAsia="zh-CN"/>
        </w:rPr>
        <w:t>五</w:t>
      </w:r>
      <w:r>
        <w:rPr>
          <w:rFonts w:hint="eastAsia" w:ascii="黑体" w:hAnsi="黑体" w:eastAsia="黑体" w:cs="黑体"/>
          <w:color w:val="auto"/>
          <w:sz w:val="32"/>
          <w:szCs w:val="32"/>
          <w:u w:val="none"/>
          <w:lang w:eastAsia="zh-CN"/>
        </w:rPr>
        <w:t>章</w:t>
      </w:r>
      <w:r>
        <w:rPr>
          <w:rFonts w:hint="eastAsia" w:ascii="黑体" w:hAnsi="黑体" w:eastAsia="黑体" w:cs="黑体"/>
          <w:color w:val="auto"/>
          <w:sz w:val="32"/>
          <w:szCs w:val="32"/>
          <w:u w:val="none"/>
        </w:rPr>
        <w:t xml:space="preserve"> 租赁管理</w:t>
      </w:r>
      <w:r>
        <w:rPr>
          <w:rFonts w:hint="eastAsia" w:ascii="仿宋_GB2312" w:hAnsi="宋体" w:eastAsia="仿宋_GB2312" w:cs="宋体"/>
          <w:color w:val="auto"/>
          <w:kern w:val="0"/>
          <w:sz w:val="32"/>
          <w:szCs w:val="32"/>
          <w:u w:val="none"/>
        </w:rPr>
        <w:t xml:space="preserve"> </w:t>
      </w:r>
    </w:p>
    <w:p w14:paraId="1A014B2F">
      <w:pPr>
        <w:keepNext w:val="0"/>
        <w:keepLines w:val="0"/>
        <w:pageBreakBefore w:val="0"/>
        <w:kinsoku/>
        <w:wordWrap/>
        <w:overflowPunct/>
        <w:topLinePunct w:val="0"/>
        <w:autoSpaceDE/>
        <w:autoSpaceDN/>
        <w:bidi w:val="0"/>
        <w:adjustRightInd/>
        <w:snapToGrid/>
        <w:spacing w:line="718" w:lineRule="exact"/>
        <w:ind w:firstLine="64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宋体" w:eastAsia="仿宋_GB2312" w:cs="宋体"/>
          <w:b/>
          <w:color w:val="auto"/>
          <w:kern w:val="0"/>
          <w:sz w:val="32"/>
          <w:szCs w:val="32"/>
          <w:u w:val="none"/>
          <w:lang w:eastAsia="zh-CN"/>
        </w:rPr>
        <w:t>二十</w:t>
      </w:r>
      <w:r>
        <w:rPr>
          <w:rFonts w:hint="eastAsia" w:ascii="仿宋_GB2312" w:hAnsi="宋体" w:eastAsia="仿宋_GB2312" w:cs="宋体"/>
          <w:b/>
          <w:color w:val="auto"/>
          <w:kern w:val="0"/>
          <w:sz w:val="32"/>
          <w:szCs w:val="32"/>
          <w:u w:val="none"/>
          <w:lang w:val="en-US" w:eastAsia="zh-CN"/>
        </w:rPr>
        <w:t>二</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符合条件的家庭或个人，只能承租一套公租房。</w:t>
      </w:r>
    </w:p>
    <w:p w14:paraId="6F5E4D71">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二十</w:t>
      </w:r>
      <w:r>
        <w:rPr>
          <w:rFonts w:hint="eastAsia" w:ascii="仿宋_GB2312" w:hAnsi="仿宋_GB2312" w:eastAsia="仿宋_GB2312" w:cs="仿宋_GB2312"/>
          <w:b/>
          <w:bCs/>
          <w:color w:val="auto"/>
          <w:sz w:val="32"/>
          <w:szCs w:val="32"/>
          <w:u w:val="none"/>
          <w:lang w:val="en-US" w:eastAsia="zh-CN"/>
        </w:rPr>
        <w:t>三</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公租房按提交申请经审核符合条件的先后顺序分不同类别排号轮候。</w:t>
      </w:r>
    </w:p>
    <w:p w14:paraId="6FC83264">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二十</w:t>
      </w:r>
      <w:r>
        <w:rPr>
          <w:rFonts w:hint="eastAsia" w:ascii="仿宋_GB2312" w:hAnsi="仿宋_GB2312" w:eastAsia="仿宋_GB2312" w:cs="仿宋_GB2312"/>
          <w:b/>
          <w:bCs/>
          <w:color w:val="auto"/>
          <w:sz w:val="32"/>
          <w:szCs w:val="32"/>
          <w:u w:val="none"/>
          <w:lang w:val="en-US" w:eastAsia="zh-CN"/>
        </w:rPr>
        <w:t>四</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已分配公租房且房屋已交付使用，申请人无故1个月未签订租赁合同和未办理入住手续的，视为自动放弃，取消其公租房承租资格，</w:t>
      </w:r>
      <w:r>
        <w:rPr>
          <w:rFonts w:hint="eastAsia" w:ascii="仿宋_GB2312" w:hAnsi="仿宋_GB2312" w:eastAsia="仿宋_GB2312" w:cs="仿宋_GB2312"/>
          <w:color w:val="auto"/>
          <w:sz w:val="32"/>
          <w:szCs w:val="32"/>
          <w:u w:val="none"/>
          <w:lang w:val="en-US" w:eastAsia="zh-CN"/>
        </w:rPr>
        <w:t>三年内不得重新申请</w:t>
      </w:r>
      <w:r>
        <w:rPr>
          <w:rFonts w:hint="eastAsia" w:ascii="仿宋_GB2312" w:hAnsi="仿宋_GB2312" w:eastAsia="仿宋_GB2312" w:cs="仿宋_GB2312"/>
          <w:color w:val="auto"/>
          <w:sz w:val="32"/>
          <w:szCs w:val="32"/>
          <w:u w:val="none"/>
        </w:rPr>
        <w:t>。</w:t>
      </w:r>
    </w:p>
    <w:p w14:paraId="3E1690B7">
      <w:pPr>
        <w:spacing w:line="598" w:lineRule="exact"/>
        <w:ind w:firstLine="645" w:firstLineChars="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二十</w:t>
      </w:r>
      <w:r>
        <w:rPr>
          <w:rFonts w:hint="eastAsia" w:ascii="仿宋_GB2312" w:hAnsi="仿宋_GB2312" w:eastAsia="仿宋_GB2312" w:cs="仿宋_GB2312"/>
          <w:b/>
          <w:bCs/>
          <w:color w:val="auto"/>
          <w:sz w:val="32"/>
          <w:szCs w:val="32"/>
          <w:u w:val="none"/>
          <w:lang w:val="en-US" w:eastAsia="zh-CN"/>
        </w:rPr>
        <w:t>五</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申请人取得公租房后，旗</w:t>
      </w:r>
      <w:r>
        <w:rPr>
          <w:rFonts w:hint="eastAsia" w:ascii="仿宋_GB2312" w:hAnsi="仿宋_GB2312" w:eastAsia="仿宋_GB2312" w:cs="仿宋_GB2312"/>
          <w:color w:val="auto"/>
          <w:sz w:val="32"/>
          <w:szCs w:val="32"/>
          <w:u w:val="none"/>
          <w:lang w:eastAsia="zh-CN"/>
        </w:rPr>
        <w:t>住房和城乡建设局</w:t>
      </w:r>
      <w:r>
        <w:rPr>
          <w:rFonts w:hint="eastAsia" w:ascii="仿宋_GB2312" w:hAnsi="仿宋_GB2312" w:eastAsia="仿宋_GB2312" w:cs="仿宋_GB2312"/>
          <w:color w:val="auto"/>
          <w:sz w:val="32"/>
          <w:szCs w:val="32"/>
          <w:u w:val="none"/>
        </w:rPr>
        <w:t>应与其签订书面租赁合同，公租房租赁合同一般应当包括以下内容：（一）合同当事人的名称或姓名；（二）房屋的位置、面积，以及使用要求；（三）租赁期限、租金数额；（四）房屋维修责任；（五）物业服务、水、电、供热等相关费用的缴纳责任；（六）退回公共租赁住房的情形；（七）违约责任及争议解决</w:t>
      </w:r>
      <w:r>
        <w:rPr>
          <w:rFonts w:hint="eastAsia" w:ascii="仿宋_GB2312" w:hAnsi="仿宋_GB2312" w:eastAsia="仿宋_GB2312" w:cs="仿宋_GB2312"/>
          <w:color w:val="auto"/>
          <w:sz w:val="32"/>
          <w:szCs w:val="32"/>
          <w:u w:val="none"/>
          <w:lang w:eastAsia="zh-CN"/>
        </w:rPr>
        <w:t>办法</w:t>
      </w:r>
      <w:r>
        <w:rPr>
          <w:rFonts w:hint="eastAsia" w:ascii="仿宋_GB2312" w:hAnsi="仿宋_GB2312" w:eastAsia="仿宋_GB2312" w:cs="仿宋_GB2312"/>
          <w:color w:val="auto"/>
          <w:sz w:val="32"/>
          <w:szCs w:val="32"/>
          <w:u w:val="none"/>
        </w:rPr>
        <w:t>；（八）其他应当约定的事项。</w:t>
      </w:r>
    </w:p>
    <w:p w14:paraId="1D8F1AE0">
      <w:pPr>
        <w:spacing w:line="598" w:lineRule="exact"/>
        <w:ind w:firstLine="640"/>
        <w:rPr>
          <w:rFonts w:hint="default" w:ascii="仿宋_GB2312" w:hAnsi="宋体" w:eastAsia="仿宋_GB2312" w:cs="宋体"/>
          <w:color w:val="auto"/>
          <w:kern w:val="0"/>
          <w:sz w:val="32"/>
          <w:szCs w:val="32"/>
          <w:highlight w:val="red"/>
          <w:u w:val="none"/>
          <w:lang w:val="en-US" w:eastAsia="zh-CN"/>
        </w:rPr>
      </w:pPr>
      <w:r>
        <w:rPr>
          <w:rFonts w:hint="eastAsia" w:ascii="仿宋_GB2312" w:hAnsi="宋体" w:eastAsia="仿宋_GB2312" w:cs="宋体"/>
          <w:b/>
          <w:bCs/>
          <w:color w:val="auto"/>
          <w:sz w:val="32"/>
          <w:szCs w:val="32"/>
          <w:u w:val="none"/>
        </w:rPr>
        <w:t>第</w:t>
      </w:r>
      <w:r>
        <w:rPr>
          <w:rFonts w:hint="eastAsia" w:ascii="仿宋_GB2312" w:hAnsi="宋体" w:eastAsia="仿宋_GB2312" w:cs="宋体"/>
          <w:b/>
          <w:bCs/>
          <w:color w:val="auto"/>
          <w:sz w:val="32"/>
          <w:szCs w:val="32"/>
          <w:u w:val="none"/>
          <w:lang w:val="en-US" w:eastAsia="zh-CN"/>
        </w:rPr>
        <w:t>二十六</w:t>
      </w:r>
      <w:r>
        <w:rPr>
          <w:rFonts w:hint="eastAsia" w:ascii="仿宋_GB2312" w:hAnsi="宋体" w:eastAsia="仿宋_GB2312" w:cs="宋体"/>
          <w:b/>
          <w:bCs/>
          <w:color w:val="auto"/>
          <w:sz w:val="32"/>
          <w:szCs w:val="32"/>
          <w:u w:val="none"/>
        </w:rPr>
        <w:t>条</w:t>
      </w:r>
      <w:r>
        <w:rPr>
          <w:rFonts w:hint="eastAsia" w:ascii="仿宋_GB2312" w:hAnsi="宋体" w:eastAsia="仿宋_GB2312" w:cs="宋体"/>
          <w:color w:val="auto"/>
          <w:sz w:val="32"/>
          <w:szCs w:val="32"/>
          <w:u w:val="none"/>
        </w:rPr>
        <w:t xml:space="preserve">  </w:t>
      </w:r>
      <w:r>
        <w:rPr>
          <w:rFonts w:hint="eastAsia" w:ascii="仿宋_GB2312" w:hAnsi="宋体" w:eastAsia="仿宋_GB2312" w:cs="宋体"/>
          <w:color w:val="auto"/>
          <w:kern w:val="0"/>
          <w:sz w:val="32"/>
          <w:szCs w:val="32"/>
          <w:u w:val="none"/>
          <w:lang w:eastAsia="zh-CN"/>
        </w:rPr>
        <w:t>公租房</w:t>
      </w:r>
      <w:r>
        <w:rPr>
          <w:rFonts w:hint="eastAsia" w:ascii="仿宋_GB2312" w:hAnsi="宋体" w:eastAsia="仿宋_GB2312" w:cs="宋体"/>
          <w:color w:val="auto"/>
          <w:kern w:val="0"/>
          <w:sz w:val="32"/>
          <w:szCs w:val="32"/>
          <w:u w:val="none"/>
        </w:rPr>
        <w:t>的租金标准实行政府定价。</w:t>
      </w:r>
      <w:r>
        <w:rPr>
          <w:rFonts w:hint="eastAsia" w:ascii="仿宋_GB2312" w:hAnsi="宋体" w:eastAsia="仿宋_GB2312" w:cs="宋体"/>
          <w:color w:val="auto"/>
          <w:kern w:val="0"/>
          <w:sz w:val="32"/>
          <w:szCs w:val="32"/>
          <w:u w:val="none"/>
          <w:lang w:eastAsia="zh-CN"/>
        </w:rPr>
        <w:t>城镇低保户的住房困难家庭，房屋</w:t>
      </w:r>
      <w:r>
        <w:rPr>
          <w:rFonts w:hint="eastAsia" w:ascii="仿宋_GB2312" w:hAnsi="宋体" w:eastAsia="仿宋_GB2312" w:cs="宋体"/>
          <w:color w:val="auto"/>
          <w:kern w:val="0"/>
          <w:sz w:val="32"/>
          <w:szCs w:val="32"/>
          <w:u w:val="none"/>
        </w:rPr>
        <w:t>租金</w:t>
      </w:r>
      <w:r>
        <w:rPr>
          <w:rFonts w:hint="eastAsia" w:ascii="仿宋_GB2312" w:hAnsi="宋体" w:eastAsia="仿宋_GB2312" w:cs="宋体"/>
          <w:color w:val="auto"/>
          <w:kern w:val="0"/>
          <w:sz w:val="32"/>
          <w:szCs w:val="32"/>
          <w:u w:val="none"/>
          <w:lang w:eastAsia="zh-CN"/>
        </w:rPr>
        <w:t>为每月每平方米</w:t>
      </w:r>
      <w:r>
        <w:rPr>
          <w:rFonts w:hint="eastAsia" w:ascii="仿宋_GB2312" w:hAnsi="宋体" w:eastAsia="仿宋_GB2312" w:cs="宋体"/>
          <w:color w:val="auto"/>
          <w:kern w:val="0"/>
          <w:sz w:val="32"/>
          <w:szCs w:val="32"/>
          <w:u w:val="none"/>
          <w:lang w:val="en-US" w:eastAsia="zh-CN"/>
        </w:rPr>
        <w:t>1元；城镇中等偏下收入住房困难家庭</w:t>
      </w:r>
      <w:r>
        <w:rPr>
          <w:rFonts w:hint="eastAsia" w:ascii="仿宋_GB2312" w:hAnsi="仿宋_GB2312" w:eastAsia="仿宋_GB2312" w:cs="仿宋_GB2312"/>
          <w:b w:val="0"/>
          <w:bCs w:val="0"/>
          <w:color w:val="auto"/>
          <w:sz w:val="32"/>
          <w:szCs w:val="32"/>
          <w:u w:val="none"/>
          <w:lang w:eastAsia="zh-CN"/>
        </w:rPr>
        <w:t>和</w:t>
      </w:r>
      <w:r>
        <w:rPr>
          <w:rFonts w:hint="eastAsia" w:ascii="仿宋_GB2312" w:hAnsi="仿宋_GB2312" w:eastAsia="仿宋_GB2312" w:cs="仿宋_GB2312"/>
          <w:color w:val="auto"/>
          <w:sz w:val="32"/>
          <w:szCs w:val="32"/>
          <w:u w:val="none"/>
          <w:lang w:val="en-US" w:eastAsia="zh-CN"/>
        </w:rPr>
        <w:t>重点群体对象房屋租金</w:t>
      </w:r>
      <w:r>
        <w:rPr>
          <w:rFonts w:hint="eastAsia" w:ascii="仿宋_GB2312" w:hAnsi="宋体" w:eastAsia="仿宋_GB2312" w:cs="宋体"/>
          <w:color w:val="auto"/>
          <w:kern w:val="0"/>
          <w:sz w:val="32"/>
          <w:szCs w:val="32"/>
          <w:u w:val="none"/>
        </w:rPr>
        <w:t>标准根据楼层区别定为</w:t>
      </w:r>
      <w:r>
        <w:rPr>
          <w:rFonts w:hint="eastAsia" w:ascii="仿宋_GB2312" w:hAnsi="宋体" w:eastAsia="仿宋_GB2312" w:cs="宋体"/>
          <w:color w:val="auto"/>
          <w:kern w:val="0"/>
          <w:sz w:val="32"/>
          <w:szCs w:val="32"/>
          <w:u w:val="none"/>
          <w:lang w:eastAsia="zh-CN"/>
        </w:rPr>
        <w:t>一楼</w:t>
      </w:r>
      <w:r>
        <w:rPr>
          <w:rFonts w:hint="eastAsia" w:ascii="仿宋_GB2312" w:hAnsi="宋体" w:eastAsia="仿宋_GB2312" w:cs="宋体"/>
          <w:color w:val="auto"/>
          <w:kern w:val="0"/>
          <w:sz w:val="32"/>
          <w:szCs w:val="32"/>
          <w:u w:val="none"/>
        </w:rPr>
        <w:t>每月每平米</w:t>
      </w:r>
      <w:r>
        <w:rPr>
          <w:rFonts w:hint="eastAsia" w:ascii="仿宋_GB2312" w:hAnsi="宋体" w:eastAsia="仿宋_GB2312" w:cs="宋体"/>
          <w:color w:val="auto"/>
          <w:kern w:val="0"/>
          <w:sz w:val="32"/>
          <w:szCs w:val="32"/>
          <w:u w:val="none"/>
          <w:lang w:val="en-US" w:eastAsia="zh-CN"/>
        </w:rPr>
        <w:t>3</w:t>
      </w:r>
      <w:r>
        <w:rPr>
          <w:rFonts w:hint="eastAsia" w:ascii="仿宋_GB2312" w:hAnsi="宋体" w:eastAsia="仿宋_GB2312" w:cs="宋体"/>
          <w:color w:val="auto"/>
          <w:kern w:val="0"/>
          <w:sz w:val="32"/>
          <w:szCs w:val="32"/>
          <w:u w:val="none"/>
        </w:rPr>
        <w:t>元</w:t>
      </w:r>
      <w:r>
        <w:rPr>
          <w:rFonts w:hint="eastAsia" w:ascii="仿宋_GB2312" w:hAnsi="宋体" w:eastAsia="仿宋_GB2312" w:cs="宋体"/>
          <w:color w:val="auto"/>
          <w:kern w:val="0"/>
          <w:sz w:val="32"/>
          <w:szCs w:val="32"/>
          <w:u w:val="none"/>
          <w:lang w:eastAsia="zh-CN"/>
        </w:rPr>
        <w:t>，二楼、三楼</w:t>
      </w:r>
      <w:r>
        <w:rPr>
          <w:rFonts w:hint="eastAsia" w:ascii="仿宋_GB2312" w:hAnsi="宋体" w:eastAsia="仿宋_GB2312" w:cs="宋体"/>
          <w:color w:val="auto"/>
          <w:kern w:val="0"/>
          <w:sz w:val="32"/>
          <w:szCs w:val="32"/>
          <w:u w:val="none"/>
        </w:rPr>
        <w:t>每月每平米</w:t>
      </w:r>
      <w:r>
        <w:rPr>
          <w:rFonts w:hint="eastAsia" w:ascii="仿宋_GB2312" w:hAnsi="宋体" w:eastAsia="仿宋_GB2312" w:cs="宋体"/>
          <w:color w:val="auto"/>
          <w:kern w:val="0"/>
          <w:sz w:val="32"/>
          <w:szCs w:val="32"/>
          <w:u w:val="none"/>
          <w:lang w:val="en-US" w:eastAsia="zh-CN"/>
        </w:rPr>
        <w:t>4</w:t>
      </w:r>
      <w:r>
        <w:rPr>
          <w:rFonts w:hint="eastAsia" w:ascii="仿宋_GB2312" w:hAnsi="宋体" w:eastAsia="仿宋_GB2312" w:cs="宋体"/>
          <w:color w:val="auto"/>
          <w:kern w:val="0"/>
          <w:sz w:val="32"/>
          <w:szCs w:val="32"/>
          <w:u w:val="none"/>
        </w:rPr>
        <w:t>元，</w:t>
      </w:r>
      <w:r>
        <w:rPr>
          <w:rFonts w:hint="eastAsia" w:ascii="仿宋_GB2312" w:hAnsi="宋体" w:eastAsia="仿宋_GB2312" w:cs="宋体"/>
          <w:color w:val="auto"/>
          <w:kern w:val="0"/>
          <w:sz w:val="32"/>
          <w:szCs w:val="32"/>
          <w:u w:val="none"/>
          <w:lang w:eastAsia="zh-CN"/>
        </w:rPr>
        <w:t>四楼</w:t>
      </w:r>
      <w:r>
        <w:rPr>
          <w:rFonts w:hint="eastAsia" w:ascii="仿宋_GB2312" w:hAnsi="宋体" w:eastAsia="仿宋_GB2312" w:cs="宋体"/>
          <w:color w:val="auto"/>
          <w:kern w:val="0"/>
          <w:sz w:val="32"/>
          <w:szCs w:val="32"/>
          <w:u w:val="none"/>
        </w:rPr>
        <w:t>每月每平米</w:t>
      </w:r>
      <w:r>
        <w:rPr>
          <w:rFonts w:hint="eastAsia" w:ascii="仿宋_GB2312" w:hAnsi="宋体" w:eastAsia="仿宋_GB2312" w:cs="宋体"/>
          <w:color w:val="auto"/>
          <w:kern w:val="0"/>
          <w:sz w:val="32"/>
          <w:szCs w:val="32"/>
          <w:u w:val="none"/>
          <w:lang w:val="en-US" w:eastAsia="zh-CN"/>
        </w:rPr>
        <w:t>3</w:t>
      </w:r>
      <w:r>
        <w:rPr>
          <w:rFonts w:hint="eastAsia" w:ascii="仿宋_GB2312" w:hAnsi="宋体" w:eastAsia="仿宋_GB2312" w:cs="宋体"/>
          <w:color w:val="auto"/>
          <w:kern w:val="0"/>
          <w:sz w:val="32"/>
          <w:szCs w:val="32"/>
          <w:u w:val="none"/>
        </w:rPr>
        <w:t>元</w:t>
      </w:r>
      <w:r>
        <w:rPr>
          <w:rFonts w:hint="eastAsia" w:ascii="仿宋_GB2312" w:hAnsi="宋体" w:eastAsia="仿宋_GB2312" w:cs="宋体"/>
          <w:color w:val="auto"/>
          <w:kern w:val="0"/>
          <w:sz w:val="32"/>
          <w:szCs w:val="32"/>
          <w:u w:val="none"/>
          <w:lang w:eastAsia="zh-CN"/>
        </w:rPr>
        <w:t>，五楼</w:t>
      </w:r>
      <w:r>
        <w:rPr>
          <w:rFonts w:hint="eastAsia" w:ascii="仿宋_GB2312" w:hAnsi="宋体" w:eastAsia="仿宋_GB2312" w:cs="宋体"/>
          <w:color w:val="auto"/>
          <w:kern w:val="0"/>
          <w:sz w:val="32"/>
          <w:szCs w:val="32"/>
          <w:u w:val="none"/>
        </w:rPr>
        <w:t>每月每平米</w:t>
      </w:r>
      <w:r>
        <w:rPr>
          <w:rFonts w:hint="eastAsia" w:ascii="仿宋_GB2312" w:hAnsi="宋体" w:eastAsia="仿宋_GB2312" w:cs="宋体"/>
          <w:color w:val="auto"/>
          <w:kern w:val="0"/>
          <w:sz w:val="32"/>
          <w:szCs w:val="32"/>
          <w:u w:val="none"/>
          <w:lang w:val="en-US" w:eastAsia="zh-CN"/>
        </w:rPr>
        <w:t>2</w:t>
      </w:r>
      <w:r>
        <w:rPr>
          <w:rFonts w:hint="eastAsia" w:ascii="仿宋_GB2312" w:hAnsi="宋体" w:eastAsia="仿宋_GB2312" w:cs="宋体"/>
          <w:color w:val="auto"/>
          <w:kern w:val="0"/>
          <w:sz w:val="32"/>
          <w:szCs w:val="32"/>
          <w:u w:val="none"/>
        </w:rPr>
        <w:t>元</w:t>
      </w:r>
      <w:r>
        <w:rPr>
          <w:rFonts w:hint="eastAsia" w:ascii="仿宋_GB2312" w:hAnsi="宋体" w:eastAsia="仿宋_GB2312" w:cs="宋体"/>
          <w:color w:val="auto"/>
          <w:kern w:val="0"/>
          <w:sz w:val="32"/>
          <w:szCs w:val="32"/>
          <w:u w:val="none"/>
          <w:lang w:eastAsia="zh-CN"/>
        </w:rPr>
        <w:t>，六楼</w:t>
      </w:r>
      <w:r>
        <w:rPr>
          <w:rFonts w:hint="eastAsia" w:ascii="仿宋_GB2312" w:hAnsi="宋体" w:eastAsia="仿宋_GB2312" w:cs="宋体"/>
          <w:color w:val="auto"/>
          <w:kern w:val="0"/>
          <w:sz w:val="32"/>
          <w:szCs w:val="32"/>
          <w:u w:val="none"/>
        </w:rPr>
        <w:t>每月每平米</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元</w:t>
      </w:r>
      <w:r>
        <w:rPr>
          <w:rFonts w:hint="eastAsia" w:ascii="仿宋_GB2312" w:hAnsi="宋体" w:eastAsia="仿宋_GB2312" w:cs="宋体"/>
          <w:color w:val="auto"/>
          <w:kern w:val="0"/>
          <w:sz w:val="32"/>
          <w:szCs w:val="32"/>
          <w:u w:val="none"/>
          <w:lang w:eastAsia="zh-CN"/>
        </w:rPr>
        <w:t>。</w:t>
      </w:r>
      <w:r>
        <w:rPr>
          <w:rFonts w:hint="eastAsia" w:ascii="仿宋_GB2312" w:hAnsi="仿宋_GB2312" w:eastAsia="仿宋_GB2312" w:cs="仿宋_GB2312"/>
          <w:color w:val="auto"/>
          <w:sz w:val="32"/>
          <w:szCs w:val="32"/>
          <w:u w:val="none"/>
          <w:shd w:val="clear" w:color="auto" w:fill="FFFFFF"/>
        </w:rPr>
        <w:t>在对保障对象进行收入分类的基础上，实行差别化租金</w:t>
      </w:r>
      <w:r>
        <w:rPr>
          <w:rFonts w:hint="eastAsia" w:ascii="仿宋_GB2312" w:hAnsi="仿宋_GB2312" w:eastAsia="仿宋_GB2312" w:cs="仿宋_GB2312"/>
          <w:color w:val="auto"/>
          <w:sz w:val="32"/>
          <w:szCs w:val="32"/>
          <w:u w:val="none"/>
          <w:shd w:val="clear" w:color="auto" w:fill="FFFFFF"/>
          <w:lang w:eastAsia="zh-CN"/>
        </w:rPr>
        <w:t>。城镇</w:t>
      </w:r>
      <w:r>
        <w:rPr>
          <w:rFonts w:hint="eastAsia" w:ascii="仿宋_GB2312" w:hAnsi="仿宋_GB2312" w:eastAsia="仿宋_GB2312" w:cs="仿宋_GB2312"/>
          <w:color w:val="auto"/>
          <w:sz w:val="32"/>
          <w:szCs w:val="32"/>
          <w:u w:val="none"/>
          <w:shd w:val="clear" w:color="auto" w:fill="FFFFFF"/>
        </w:rPr>
        <w:t>低保家庭经年度复核后</w:t>
      </w:r>
      <w:r>
        <w:rPr>
          <w:rFonts w:hint="eastAsia" w:ascii="仿宋_GB2312" w:hAnsi="仿宋_GB2312" w:eastAsia="仿宋_GB2312" w:cs="仿宋_GB2312"/>
          <w:color w:val="auto"/>
          <w:sz w:val="32"/>
          <w:szCs w:val="32"/>
          <w:u w:val="none"/>
          <w:shd w:val="clear" w:color="auto" w:fill="FFFFFF"/>
          <w:lang w:eastAsia="zh-CN"/>
        </w:rPr>
        <w:t>申请人家庭取消低保资格，经审查符合继续租住条件的、</w:t>
      </w:r>
      <w:r>
        <w:rPr>
          <w:rFonts w:hint="eastAsia" w:ascii="仿宋_GB2312" w:hAnsi="仿宋_GB2312" w:eastAsia="仿宋_GB2312" w:cs="仿宋_GB2312"/>
          <w:color w:val="auto"/>
          <w:sz w:val="32"/>
          <w:szCs w:val="32"/>
          <w:u w:val="none"/>
          <w:lang w:val="en-US" w:eastAsia="zh-CN"/>
        </w:rPr>
        <w:t>非赛汉塔拉镇城镇户口，且在赛汉塔拉镇学校就读的陪读家庭和在赛汉塔拉镇稳定就业的外来务工人员</w:t>
      </w:r>
      <w:r>
        <w:rPr>
          <w:rFonts w:hint="eastAsia" w:ascii="仿宋_GB2312" w:hAnsi="仿宋_GB2312" w:eastAsia="仿宋_GB2312" w:cs="仿宋_GB2312"/>
          <w:color w:val="auto"/>
          <w:sz w:val="32"/>
          <w:szCs w:val="32"/>
          <w:u w:val="none"/>
          <w:shd w:val="clear" w:color="auto" w:fill="FFFFFF"/>
          <w:lang w:eastAsia="zh-CN"/>
        </w:rPr>
        <w:t>房</w:t>
      </w:r>
      <w:r>
        <w:rPr>
          <w:rFonts w:hint="eastAsia" w:ascii="仿宋_GB2312" w:hAnsi="仿宋_GB2312" w:eastAsia="仿宋_GB2312" w:cs="仿宋_GB2312"/>
          <w:color w:val="auto"/>
          <w:sz w:val="32"/>
          <w:szCs w:val="32"/>
          <w:u w:val="none"/>
          <w:shd w:val="clear" w:color="auto" w:fill="FFFFFF"/>
          <w:lang w:val="en-US" w:eastAsia="zh-CN"/>
        </w:rPr>
        <w:t>屋</w:t>
      </w:r>
      <w:r>
        <w:rPr>
          <w:rFonts w:hint="eastAsia" w:ascii="仿宋_GB2312" w:hAnsi="仿宋_GB2312" w:eastAsia="仿宋_GB2312" w:cs="仿宋_GB2312"/>
          <w:color w:val="auto"/>
          <w:sz w:val="32"/>
          <w:szCs w:val="32"/>
          <w:u w:val="none"/>
          <w:shd w:val="clear" w:color="auto" w:fill="FFFFFF"/>
          <w:lang w:eastAsia="zh-CN"/>
        </w:rPr>
        <w:t>租金按照我旗</w:t>
      </w:r>
      <w:r>
        <w:rPr>
          <w:rFonts w:hint="eastAsia" w:ascii="仿宋_GB2312" w:hAnsi="仿宋_GB2312" w:eastAsia="仿宋_GB2312" w:cs="仿宋_GB2312"/>
          <w:color w:val="auto"/>
          <w:sz w:val="32"/>
          <w:szCs w:val="32"/>
          <w:u w:val="none"/>
          <w:lang w:val="en-US" w:eastAsia="zh-CN"/>
        </w:rPr>
        <w:t>城镇</w:t>
      </w:r>
      <w:r>
        <w:rPr>
          <w:rFonts w:hint="eastAsia" w:ascii="仿宋_GB2312" w:hAnsi="宋体" w:eastAsia="仿宋_GB2312" w:cs="宋体"/>
          <w:color w:val="auto"/>
          <w:kern w:val="0"/>
          <w:sz w:val="32"/>
          <w:szCs w:val="32"/>
          <w:u w:val="none"/>
          <w:lang w:val="en-US" w:eastAsia="zh-CN"/>
        </w:rPr>
        <w:t>中等偏下收入住房困难家庭</w:t>
      </w:r>
      <w:r>
        <w:rPr>
          <w:rFonts w:hint="eastAsia" w:ascii="仿宋_GB2312" w:hAnsi="仿宋_GB2312" w:eastAsia="仿宋_GB2312" w:cs="仿宋_GB2312"/>
          <w:b w:val="0"/>
          <w:bCs w:val="0"/>
          <w:color w:val="auto"/>
          <w:sz w:val="32"/>
          <w:szCs w:val="32"/>
          <w:u w:val="none"/>
          <w:lang w:eastAsia="zh-CN"/>
        </w:rPr>
        <w:t>和</w:t>
      </w:r>
      <w:r>
        <w:rPr>
          <w:rFonts w:hint="eastAsia" w:ascii="仿宋_GB2312" w:hAnsi="仿宋_GB2312" w:eastAsia="仿宋_GB2312" w:cs="仿宋_GB2312"/>
          <w:color w:val="auto"/>
          <w:sz w:val="32"/>
          <w:szCs w:val="32"/>
          <w:u w:val="none"/>
          <w:lang w:val="en-US" w:eastAsia="zh-CN"/>
        </w:rPr>
        <w:t>重点群体对象房屋租金</w:t>
      </w:r>
      <w:r>
        <w:rPr>
          <w:rFonts w:hint="eastAsia" w:ascii="仿宋_GB2312" w:hAnsi="宋体" w:eastAsia="仿宋_GB2312" w:cs="宋体"/>
          <w:color w:val="auto"/>
          <w:kern w:val="0"/>
          <w:sz w:val="32"/>
          <w:szCs w:val="32"/>
          <w:u w:val="none"/>
        </w:rPr>
        <w:t>标准</w:t>
      </w:r>
      <w:r>
        <w:rPr>
          <w:rFonts w:hint="eastAsia" w:ascii="仿宋_GB2312" w:hAnsi="宋体" w:eastAsia="仿宋_GB2312" w:cs="宋体"/>
          <w:color w:val="auto"/>
          <w:kern w:val="0"/>
          <w:sz w:val="32"/>
          <w:szCs w:val="32"/>
          <w:u w:val="none"/>
          <w:lang w:eastAsia="zh-CN"/>
        </w:rPr>
        <w:t>执行</w:t>
      </w:r>
      <w:r>
        <w:rPr>
          <w:rFonts w:hint="eastAsia" w:ascii="仿宋_GB2312" w:hAnsi="仿宋_GB2312" w:eastAsia="仿宋_GB2312" w:cs="仿宋_GB2312"/>
          <w:color w:val="auto"/>
          <w:sz w:val="32"/>
          <w:szCs w:val="32"/>
          <w:u w:val="none"/>
          <w:shd w:val="clear" w:color="auto" w:fill="FFFFFF"/>
        </w:rPr>
        <w:t>。</w:t>
      </w:r>
    </w:p>
    <w:p w14:paraId="50155D8A">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二十七</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公租房的租金自签订租赁合同之日起，一次性缴纳</w:t>
      </w:r>
      <w:r>
        <w:rPr>
          <w:rFonts w:hint="eastAsia" w:ascii="仿宋_GB2312" w:hAnsi="仿宋_GB2312" w:eastAsia="仿宋_GB2312" w:cs="仿宋_GB2312"/>
          <w:b/>
          <w:bCs/>
          <w:color w:val="auto"/>
          <w:sz w:val="32"/>
          <w:szCs w:val="32"/>
          <w:u w:val="none"/>
          <w:lang w:val="en-US" w:eastAsia="zh-CN"/>
        </w:rPr>
        <w:t>一</w:t>
      </w:r>
      <w:r>
        <w:rPr>
          <w:rFonts w:hint="eastAsia" w:ascii="仿宋_GB2312" w:hAnsi="仿宋_GB2312" w:eastAsia="仿宋_GB2312" w:cs="仿宋_GB2312"/>
          <w:color w:val="auto"/>
          <w:sz w:val="32"/>
          <w:szCs w:val="32"/>
          <w:u w:val="none"/>
        </w:rPr>
        <w:t>年租金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租赁期满后需要续租的，</w:t>
      </w:r>
      <w:r>
        <w:rPr>
          <w:rFonts w:hint="eastAsia" w:ascii="仿宋_GB2312" w:hAnsi="仿宋_GB2312" w:eastAsia="仿宋_GB2312" w:cs="仿宋_GB2312"/>
          <w:color w:val="auto"/>
          <w:sz w:val="32"/>
          <w:szCs w:val="32"/>
          <w:u w:val="none"/>
          <w:lang w:val="en-US" w:eastAsia="zh-CN"/>
        </w:rPr>
        <w:t>在租赁合同</w:t>
      </w:r>
      <w:r>
        <w:rPr>
          <w:rFonts w:hint="eastAsia" w:ascii="仿宋_GB2312" w:hAnsi="仿宋_GB2312" w:eastAsia="仿宋_GB2312" w:cs="仿宋_GB2312"/>
          <w:color w:val="auto"/>
          <w:sz w:val="32"/>
          <w:szCs w:val="32"/>
          <w:u w:val="none"/>
        </w:rPr>
        <w:t>到期前十五日内</w:t>
      </w:r>
      <w:r>
        <w:rPr>
          <w:rFonts w:hint="eastAsia" w:ascii="仿宋_GB2312" w:hAnsi="仿宋_GB2312" w:eastAsia="仿宋_GB2312" w:cs="仿宋_GB2312"/>
          <w:color w:val="auto"/>
          <w:sz w:val="32"/>
          <w:szCs w:val="32"/>
          <w:u w:val="none"/>
          <w:lang w:eastAsia="zh-CN"/>
        </w:rPr>
        <w:t>携带</w:t>
      </w:r>
      <w:r>
        <w:rPr>
          <w:rFonts w:hint="eastAsia" w:ascii="仿宋_GB2312" w:hAnsi="仿宋_GB2312" w:eastAsia="仿宋_GB2312" w:cs="仿宋_GB2312"/>
          <w:color w:val="auto"/>
          <w:sz w:val="32"/>
          <w:szCs w:val="32"/>
          <w:u w:val="none"/>
          <w:lang w:val="en-US" w:eastAsia="zh-CN"/>
        </w:rPr>
        <w:t>上一年度</w:t>
      </w:r>
      <w:r>
        <w:rPr>
          <w:rFonts w:hint="eastAsia" w:ascii="仿宋_GB2312" w:hAnsi="仿宋_GB2312" w:eastAsia="仿宋_GB2312" w:cs="仿宋_GB2312"/>
          <w:color w:val="auto"/>
          <w:sz w:val="32"/>
          <w:szCs w:val="32"/>
          <w:u w:val="none"/>
          <w:lang w:eastAsia="zh-CN"/>
        </w:rPr>
        <w:t>供热和物业费收据</w:t>
      </w:r>
      <w:r>
        <w:rPr>
          <w:rFonts w:hint="eastAsia" w:ascii="仿宋_GB2312" w:hAnsi="仿宋_GB2312" w:eastAsia="仿宋_GB2312" w:cs="仿宋_GB2312"/>
          <w:color w:val="auto"/>
          <w:sz w:val="32"/>
          <w:szCs w:val="32"/>
          <w:u w:val="none"/>
        </w:rPr>
        <w:t>缴纳下一年度租金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超期未缴纳且在</w:t>
      </w:r>
      <w:r>
        <w:rPr>
          <w:rFonts w:hint="eastAsia" w:ascii="仿宋_GB2312" w:hAnsi="仿宋_GB2312" w:eastAsia="仿宋_GB2312" w:cs="仿宋_GB2312"/>
          <w:color w:val="auto"/>
          <w:sz w:val="32"/>
          <w:szCs w:val="32"/>
          <w:u w:val="none"/>
          <w:lang w:val="en-US" w:eastAsia="zh-CN"/>
        </w:rPr>
        <w:t>旗住房和城乡建设局</w:t>
      </w:r>
      <w:r>
        <w:rPr>
          <w:rFonts w:hint="eastAsia" w:ascii="仿宋_GB2312" w:hAnsi="仿宋_GB2312" w:eastAsia="仿宋_GB2312" w:cs="仿宋_GB2312"/>
          <w:color w:val="auto"/>
          <w:sz w:val="32"/>
          <w:szCs w:val="32"/>
          <w:u w:val="none"/>
        </w:rPr>
        <w:t>发出拖欠租金通知之日起</w:t>
      </w:r>
      <w:r>
        <w:rPr>
          <w:rFonts w:hint="eastAsia" w:ascii="仿宋_GB2312" w:hAnsi="仿宋_GB2312" w:eastAsia="仿宋_GB2312" w:cs="仿宋_GB2312"/>
          <w:color w:val="auto"/>
          <w:sz w:val="32"/>
          <w:szCs w:val="32"/>
          <w:u w:val="none"/>
          <w:lang w:val="en-US" w:eastAsia="zh-CN"/>
        </w:rPr>
        <w:t>六</w:t>
      </w:r>
      <w:r>
        <w:rPr>
          <w:rFonts w:hint="eastAsia" w:ascii="仿宋_GB2312" w:hAnsi="仿宋_GB2312" w:eastAsia="仿宋_GB2312" w:cs="仿宋_GB2312"/>
          <w:color w:val="auto"/>
          <w:sz w:val="32"/>
          <w:szCs w:val="32"/>
          <w:u w:val="none"/>
        </w:rPr>
        <w:t>个月内仍未支付所欠费用</w:t>
      </w:r>
      <w:r>
        <w:rPr>
          <w:rFonts w:hint="eastAsia" w:ascii="仿宋_GB2312" w:hAnsi="仿宋_GB2312" w:eastAsia="仿宋_GB2312" w:cs="仿宋_GB2312"/>
          <w:color w:val="auto"/>
          <w:sz w:val="32"/>
          <w:szCs w:val="32"/>
          <w:u w:val="none"/>
          <w:lang w:val="en-US" w:eastAsia="zh-CN"/>
        </w:rPr>
        <w:t>且拒不腾退的</w:t>
      </w:r>
      <w:r>
        <w:rPr>
          <w:rFonts w:hint="eastAsia" w:ascii="仿宋_GB2312" w:hAnsi="仿宋_GB2312" w:eastAsia="仿宋_GB2312" w:cs="仿宋_GB2312"/>
          <w:color w:val="auto"/>
          <w:sz w:val="32"/>
          <w:szCs w:val="32"/>
          <w:u w:val="none"/>
        </w:rPr>
        <w:t>，由</w:t>
      </w:r>
      <w:r>
        <w:rPr>
          <w:rFonts w:hint="eastAsia" w:ascii="仿宋_GB2312" w:hAnsi="仿宋_GB2312" w:eastAsia="仿宋_GB2312" w:cs="仿宋_GB2312"/>
          <w:color w:val="auto"/>
          <w:sz w:val="32"/>
          <w:szCs w:val="32"/>
          <w:u w:val="none"/>
          <w:lang w:val="en-US" w:eastAsia="zh-CN"/>
        </w:rPr>
        <w:t>旗住房和城乡建设局</w:t>
      </w:r>
      <w:r>
        <w:rPr>
          <w:rFonts w:hint="eastAsia" w:ascii="仿宋_GB2312" w:hAnsi="仿宋_GB2312" w:eastAsia="仿宋_GB2312" w:cs="仿宋_GB2312"/>
          <w:color w:val="auto"/>
          <w:sz w:val="32"/>
          <w:szCs w:val="32"/>
          <w:u w:val="none"/>
        </w:rPr>
        <w:t>向人民法院提起诉讼，按相关司法程序申请强制执行承租人退房</w:t>
      </w:r>
      <w:r>
        <w:rPr>
          <w:rFonts w:hint="eastAsia" w:ascii="仿宋_GB2312" w:hAnsi="仿宋_GB2312" w:eastAsia="仿宋_GB2312" w:cs="仿宋_GB2312"/>
          <w:color w:val="auto"/>
          <w:sz w:val="32"/>
          <w:szCs w:val="32"/>
          <w:u w:val="none"/>
          <w:lang w:val="en-US" w:eastAsia="zh-CN"/>
        </w:rPr>
        <w:t>，永久取消其保障性住房申请资格</w:t>
      </w:r>
      <w:r>
        <w:rPr>
          <w:rFonts w:hint="eastAsia" w:ascii="仿宋_GB2312" w:hAnsi="仿宋_GB2312" w:eastAsia="仿宋_GB2312" w:cs="仿宋_GB2312"/>
          <w:color w:val="auto"/>
          <w:sz w:val="32"/>
          <w:szCs w:val="32"/>
          <w:u w:val="none"/>
        </w:rPr>
        <w:t>。</w:t>
      </w:r>
    </w:p>
    <w:p w14:paraId="21A4B229">
      <w:pPr>
        <w:spacing w:line="59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二十八</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旗住房和城乡建设</w:t>
      </w:r>
      <w:r>
        <w:rPr>
          <w:rFonts w:hint="eastAsia" w:ascii="仿宋_GB2312" w:hAnsi="仿宋_GB2312" w:eastAsia="仿宋_GB2312" w:cs="仿宋_GB2312"/>
          <w:color w:val="auto"/>
          <w:sz w:val="32"/>
          <w:szCs w:val="32"/>
          <w:u w:val="none"/>
        </w:rPr>
        <w:t>局</w:t>
      </w:r>
      <w:r>
        <w:rPr>
          <w:rFonts w:hint="eastAsia" w:ascii="仿宋_GB2312" w:hAnsi="仿宋_GB2312" w:eastAsia="仿宋_GB2312" w:cs="仿宋_GB2312"/>
          <w:color w:val="auto"/>
          <w:sz w:val="32"/>
          <w:szCs w:val="32"/>
          <w:u w:val="none"/>
          <w:lang w:eastAsia="zh-CN"/>
        </w:rPr>
        <w:t>、各苏木</w:t>
      </w:r>
      <w:r>
        <w:rPr>
          <w:rFonts w:hint="eastAsia" w:ascii="仿宋_GB2312" w:hAnsi="仿宋_GB2312" w:eastAsia="仿宋_GB2312" w:cs="仿宋_GB2312"/>
          <w:color w:val="auto"/>
          <w:sz w:val="32"/>
          <w:szCs w:val="32"/>
          <w:u w:val="none"/>
        </w:rPr>
        <w:t>镇政府、</w:t>
      </w:r>
      <w:r>
        <w:rPr>
          <w:rFonts w:hint="eastAsia" w:ascii="仿宋_GB2312" w:hAnsi="仿宋_GB2312" w:eastAsia="仿宋_GB2312" w:cs="仿宋_GB2312"/>
          <w:color w:val="auto"/>
          <w:sz w:val="32"/>
          <w:szCs w:val="32"/>
          <w:u w:val="none"/>
          <w:lang w:val="en-US" w:eastAsia="zh-CN"/>
        </w:rPr>
        <w:t>社区</w:t>
      </w:r>
      <w:r>
        <w:rPr>
          <w:rFonts w:hint="eastAsia" w:ascii="仿宋_GB2312" w:hAnsi="仿宋_GB2312" w:eastAsia="仿宋_GB2312" w:cs="仿宋_GB2312"/>
          <w:color w:val="auto"/>
          <w:sz w:val="32"/>
          <w:szCs w:val="32"/>
          <w:u w:val="none"/>
        </w:rPr>
        <w:t>通过入户调查、受理举报等方式，对公租房的使用居住情况进行核查和动态跟踪管理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经审核不符合条件</w:t>
      </w:r>
      <w:r>
        <w:rPr>
          <w:rFonts w:hint="eastAsia" w:ascii="仿宋_GB2312" w:hAnsi="仿宋_GB2312" w:eastAsia="仿宋_GB2312" w:cs="仿宋_GB2312"/>
          <w:color w:val="auto"/>
          <w:sz w:val="32"/>
          <w:szCs w:val="32"/>
          <w:u w:val="none"/>
          <w:lang w:eastAsia="zh-CN"/>
        </w:rPr>
        <w:t>继续租住的，给予其</w:t>
      </w:r>
      <w:r>
        <w:rPr>
          <w:rFonts w:hint="eastAsia" w:ascii="仿宋_GB2312" w:hAnsi="仿宋_GB2312" w:eastAsia="仿宋_GB2312" w:cs="仿宋_GB2312"/>
          <w:color w:val="auto"/>
          <w:sz w:val="32"/>
          <w:szCs w:val="32"/>
          <w:u w:val="none"/>
          <w:lang w:val="en-US" w:eastAsia="zh-CN"/>
        </w:rPr>
        <w:t>二个月搬迁期，</w:t>
      </w:r>
      <w:r>
        <w:rPr>
          <w:rFonts w:hint="eastAsia" w:ascii="仿宋_GB2312" w:hAnsi="仿宋_GB2312" w:eastAsia="仿宋_GB2312" w:cs="仿宋_GB2312"/>
          <w:color w:val="auto"/>
          <w:sz w:val="32"/>
          <w:szCs w:val="32"/>
          <w:u w:val="none"/>
        </w:rPr>
        <w:t>搬迁期内租金按照合同约定的租金数额缴纳</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逾期不腾退的，调整房屋租金收费标准，按照每月每平米6元缴纳。</w:t>
      </w:r>
    </w:p>
    <w:p w14:paraId="2E535CC4">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二十九</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公租房承租人在承租公租房期间购买房产且超出人均最低保障面积的，在办理完新购买房屋产权登记的</w:t>
      </w:r>
      <w:r>
        <w:rPr>
          <w:rFonts w:hint="eastAsia" w:ascii="仿宋_GB2312" w:hAnsi="仿宋_GB2312" w:eastAsia="仿宋_GB2312" w:cs="仿宋_GB2312"/>
          <w:color w:val="auto"/>
          <w:sz w:val="32"/>
          <w:szCs w:val="32"/>
          <w:u w:val="none"/>
          <w:lang w:val="en-US" w:eastAsia="zh-CN"/>
        </w:rPr>
        <w:t>二个月</w:t>
      </w:r>
      <w:r>
        <w:rPr>
          <w:rFonts w:hint="eastAsia" w:ascii="仿宋_GB2312" w:hAnsi="仿宋_GB2312" w:eastAsia="仿宋_GB2312" w:cs="仿宋_GB2312"/>
          <w:color w:val="auto"/>
          <w:sz w:val="32"/>
          <w:szCs w:val="32"/>
          <w:u w:val="none"/>
        </w:rPr>
        <w:t>内退出公租房。</w:t>
      </w:r>
    </w:p>
    <w:p w14:paraId="39334B32">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三十</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公租房承租人有下列行为之一的，解除租赁合同，收回租赁的公租房</w:t>
      </w:r>
      <w:r>
        <w:rPr>
          <w:rFonts w:hint="eastAsia" w:ascii="仿宋_GB2312" w:hAnsi="仿宋_GB2312" w:eastAsia="仿宋_GB2312" w:cs="仿宋_GB2312"/>
          <w:color w:val="auto"/>
          <w:sz w:val="32"/>
          <w:szCs w:val="32"/>
          <w:u w:val="none"/>
          <w:lang w:eastAsia="zh-CN"/>
        </w:rPr>
        <w:t>：</w:t>
      </w:r>
    </w:p>
    <w:p w14:paraId="13F65822">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（一）将承租的公租房转租、转让、转借和从事经营活动</w:t>
      </w:r>
      <w:r>
        <w:rPr>
          <w:rFonts w:hint="eastAsia" w:ascii="仿宋_GB2312" w:hAnsi="仿宋_GB2312" w:eastAsia="仿宋_GB2312" w:cs="仿宋_GB2312"/>
          <w:color w:val="auto"/>
          <w:sz w:val="32"/>
          <w:szCs w:val="32"/>
          <w:u w:val="none"/>
          <w:lang w:eastAsia="zh-CN"/>
        </w:rPr>
        <w:t>、违法活动</w:t>
      </w:r>
      <w:r>
        <w:rPr>
          <w:rFonts w:hint="eastAsia" w:ascii="仿宋_GB2312" w:hAnsi="仿宋_GB2312" w:eastAsia="仿宋_GB2312" w:cs="仿宋_GB2312"/>
          <w:color w:val="auto"/>
          <w:sz w:val="32"/>
          <w:szCs w:val="32"/>
          <w:u w:val="none"/>
        </w:rPr>
        <w:t>以及擅自改变住房用途的；</w:t>
      </w:r>
    </w:p>
    <w:p w14:paraId="18570FF1">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（二）无正当理由</w:t>
      </w:r>
      <w:r>
        <w:rPr>
          <w:rFonts w:hint="eastAsia" w:ascii="仿宋_GB2312" w:hAnsi="仿宋_GB2312" w:eastAsia="仿宋_GB2312" w:cs="仿宋_GB2312"/>
          <w:color w:val="auto"/>
          <w:sz w:val="32"/>
          <w:szCs w:val="32"/>
          <w:u w:val="none"/>
          <w:lang w:val="en-US" w:eastAsia="zh-CN"/>
        </w:rPr>
        <w:t>连续</w:t>
      </w:r>
      <w:r>
        <w:rPr>
          <w:rFonts w:hint="eastAsia" w:ascii="仿宋_GB2312" w:hAnsi="仿宋_GB2312" w:eastAsia="仿宋_GB2312" w:cs="仿宋_GB2312"/>
          <w:color w:val="auto"/>
          <w:sz w:val="32"/>
          <w:szCs w:val="32"/>
          <w:u w:val="none"/>
        </w:rPr>
        <w:t>六个月未在租住房屋内居住的；</w:t>
      </w:r>
    </w:p>
    <w:p w14:paraId="4309439F">
      <w:pPr>
        <w:spacing w:line="59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（三）租赁期内房屋租赁合同到期后六个月内不续交租金的；</w:t>
      </w:r>
    </w:p>
    <w:p w14:paraId="4FEB8E24">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rPr>
        <w:t>）采用虚报隐瞒户籍、家庭人口、收入以及住房等欺骗方式取得承租公租房的；</w:t>
      </w:r>
    </w:p>
    <w:p w14:paraId="05FE370E">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u w:val="none"/>
        </w:rPr>
        <w:t>）擅自对租住的公租房进行装修、改变原有使用功能及结构</w:t>
      </w:r>
      <w:r>
        <w:rPr>
          <w:rFonts w:hint="eastAsia" w:ascii="仿宋_GB2312" w:hAnsi="宋体" w:eastAsia="仿宋_GB2312" w:cs="宋体"/>
          <w:color w:val="auto"/>
          <w:kern w:val="0"/>
          <w:sz w:val="32"/>
          <w:szCs w:val="32"/>
          <w:u w:val="none"/>
        </w:rPr>
        <w:t>且拒不恢复原状</w:t>
      </w:r>
      <w:r>
        <w:rPr>
          <w:rFonts w:hint="eastAsia" w:ascii="仿宋_GB2312" w:hAnsi="仿宋_GB2312" w:eastAsia="仿宋_GB2312" w:cs="仿宋_GB2312"/>
          <w:color w:val="auto"/>
          <w:sz w:val="32"/>
          <w:szCs w:val="32"/>
          <w:u w:val="none"/>
        </w:rPr>
        <w:t>的；</w:t>
      </w:r>
    </w:p>
    <w:p w14:paraId="37D7D27A">
      <w:pPr>
        <w:spacing w:line="59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申请人及共同申请人均已去世的；</w:t>
      </w:r>
    </w:p>
    <w:p w14:paraId="5A55C4FB">
      <w:pPr>
        <w:spacing w:line="59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（七）陪读家庭陪读过程结束的；</w:t>
      </w:r>
    </w:p>
    <w:p w14:paraId="14D326E0">
      <w:pPr>
        <w:spacing w:line="598" w:lineRule="exact"/>
        <w:ind w:firstLine="64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（八）外来务工人员劳务合同解除的；</w:t>
      </w:r>
    </w:p>
    <w:p w14:paraId="28F82C0B">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九</w:t>
      </w:r>
      <w:r>
        <w:rPr>
          <w:rFonts w:hint="eastAsia" w:ascii="仿宋_GB2312" w:hAnsi="仿宋_GB2312" w:eastAsia="仿宋_GB2312" w:cs="仿宋_GB2312"/>
          <w:color w:val="auto"/>
          <w:sz w:val="32"/>
          <w:szCs w:val="32"/>
          <w:u w:val="none"/>
        </w:rPr>
        <w:t>）严重违反合同约定的其他行为的。</w:t>
      </w:r>
    </w:p>
    <w:p w14:paraId="61DAEC16">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三十</w:t>
      </w:r>
      <w:r>
        <w:rPr>
          <w:rFonts w:hint="eastAsia" w:ascii="仿宋_GB2312" w:hAnsi="仿宋_GB2312" w:eastAsia="仿宋_GB2312" w:cs="仿宋_GB2312"/>
          <w:b/>
          <w:bCs/>
          <w:color w:val="auto"/>
          <w:sz w:val="32"/>
          <w:szCs w:val="32"/>
          <w:u w:val="none"/>
          <w:lang w:val="en-US" w:eastAsia="zh-CN"/>
        </w:rPr>
        <w:t>一</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有下列情形之一的家庭不能申请公租房：</w:t>
      </w:r>
    </w:p>
    <w:p w14:paraId="252922A8">
      <w:pPr>
        <w:numPr>
          <w:ilvl w:val="0"/>
          <w:numId w:val="1"/>
        </w:num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已列入城市棚户区改造范围的家庭（包括纯货币化安置的）</w:t>
      </w:r>
      <w:r>
        <w:rPr>
          <w:rFonts w:hint="eastAsia" w:ascii="仿宋_GB2312" w:hAnsi="仿宋_GB2312" w:eastAsia="仿宋_GB2312" w:cs="仿宋_GB2312"/>
          <w:color w:val="auto"/>
          <w:sz w:val="32"/>
          <w:szCs w:val="32"/>
          <w:u w:val="none"/>
        </w:rPr>
        <w:t>；</w:t>
      </w:r>
    </w:p>
    <w:p w14:paraId="5D59D921">
      <w:pPr>
        <w:numPr>
          <w:ilvl w:val="0"/>
          <w:numId w:val="1"/>
        </w:num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无特殊原因将自有房屋出售的；</w:t>
      </w:r>
    </w:p>
    <w:p w14:paraId="7AACD340">
      <w:pPr>
        <w:numPr>
          <w:ilvl w:val="0"/>
          <w:numId w:val="1"/>
        </w:num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家庭成员以前年度曾购买廉租房等保障性住房的。</w:t>
      </w:r>
    </w:p>
    <w:p w14:paraId="2FC9EAFE">
      <w:pPr>
        <w:numPr>
          <w:ilvl w:val="0"/>
          <w:numId w:val="0"/>
        </w:numPr>
        <w:spacing w:line="598" w:lineRule="exact"/>
        <w:ind w:firstLine="643" w:firstLineChars="200"/>
        <w:rPr>
          <w:rFonts w:hint="eastAsia" w:ascii="仿宋_GB2312" w:hAnsi="仿宋_GB2312" w:eastAsia="仿宋_GB2312" w:cs="仿宋_GB2312"/>
          <w:color w:val="auto"/>
          <w:sz w:val="32"/>
          <w:szCs w:val="32"/>
          <w:u w:val="none"/>
        </w:rPr>
      </w:pPr>
      <w:r>
        <w:rPr>
          <w:rFonts w:hint="eastAsia" w:ascii="仿宋_GB2312" w:hAnsi="宋体" w:eastAsia="仿宋_GB2312" w:cs="宋体"/>
          <w:b/>
          <w:bCs w:val="0"/>
          <w:color w:val="auto"/>
          <w:kern w:val="0"/>
          <w:sz w:val="32"/>
          <w:szCs w:val="32"/>
          <w:u w:val="none"/>
        </w:rPr>
        <w:t>第</w:t>
      </w:r>
      <w:r>
        <w:rPr>
          <w:rFonts w:hint="eastAsia" w:ascii="仿宋_GB2312" w:hAnsi="宋体" w:eastAsia="仿宋_GB2312" w:cs="宋体"/>
          <w:b/>
          <w:bCs w:val="0"/>
          <w:color w:val="auto"/>
          <w:kern w:val="0"/>
          <w:sz w:val="32"/>
          <w:szCs w:val="32"/>
          <w:u w:val="none"/>
          <w:lang w:eastAsia="zh-CN"/>
        </w:rPr>
        <w:t>三十</w:t>
      </w:r>
      <w:r>
        <w:rPr>
          <w:rFonts w:hint="eastAsia" w:ascii="仿宋_GB2312" w:hAnsi="宋体" w:eastAsia="仿宋_GB2312" w:cs="宋体"/>
          <w:b/>
          <w:bCs w:val="0"/>
          <w:color w:val="auto"/>
          <w:kern w:val="0"/>
          <w:sz w:val="32"/>
          <w:szCs w:val="32"/>
          <w:u w:val="none"/>
          <w:lang w:val="en-US" w:eastAsia="zh-CN"/>
        </w:rPr>
        <w:t>二</w:t>
      </w:r>
      <w:r>
        <w:rPr>
          <w:rFonts w:hint="eastAsia" w:ascii="仿宋_GB2312" w:hAnsi="宋体" w:eastAsia="仿宋_GB2312" w:cs="宋体"/>
          <w:b/>
          <w:bCs w:val="0"/>
          <w:color w:val="auto"/>
          <w:kern w:val="0"/>
          <w:sz w:val="32"/>
          <w:szCs w:val="32"/>
          <w:u w:val="none"/>
        </w:rPr>
        <w:t>条</w:t>
      </w:r>
      <w:r>
        <w:rPr>
          <w:rFonts w:hint="eastAsia" w:ascii="仿宋_GB2312" w:hAnsi="宋体" w:eastAsia="仿宋_GB2312" w:cs="宋体"/>
          <w:color w:val="auto"/>
          <w:kern w:val="0"/>
          <w:sz w:val="32"/>
          <w:szCs w:val="32"/>
          <w:u w:val="none"/>
        </w:rPr>
        <w:t>　申请人隐瞒有关情况或者提供虚假材料申请</w:t>
      </w:r>
      <w:r>
        <w:rPr>
          <w:rFonts w:hint="eastAsia" w:ascii="仿宋_GB2312" w:hAnsi="宋体" w:eastAsia="仿宋_GB2312" w:cs="宋体"/>
          <w:color w:val="auto"/>
          <w:kern w:val="0"/>
          <w:sz w:val="32"/>
          <w:szCs w:val="32"/>
          <w:u w:val="none"/>
          <w:lang w:eastAsia="zh-CN"/>
        </w:rPr>
        <w:t>公租房</w:t>
      </w:r>
      <w:r>
        <w:rPr>
          <w:rFonts w:hint="eastAsia" w:ascii="仿宋_GB2312" w:hAnsi="宋体" w:eastAsia="仿宋_GB2312" w:cs="宋体"/>
          <w:color w:val="auto"/>
          <w:kern w:val="0"/>
          <w:sz w:val="32"/>
          <w:szCs w:val="32"/>
          <w:u w:val="none"/>
        </w:rPr>
        <w:t>的，旗保障性住房管理部门不予受理，给予警告</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已承租</w:t>
      </w:r>
      <w:r>
        <w:rPr>
          <w:rFonts w:hint="eastAsia" w:ascii="仿宋_GB2312" w:hAnsi="宋体" w:eastAsia="仿宋_GB2312" w:cs="宋体"/>
          <w:color w:val="auto"/>
          <w:kern w:val="0"/>
          <w:sz w:val="32"/>
          <w:szCs w:val="32"/>
          <w:u w:val="none"/>
          <w:lang w:eastAsia="zh-CN"/>
        </w:rPr>
        <w:t>公租房</w:t>
      </w:r>
      <w:r>
        <w:rPr>
          <w:rFonts w:hint="eastAsia" w:ascii="仿宋_GB2312" w:hAnsi="宋体" w:eastAsia="仿宋_GB2312" w:cs="宋体"/>
          <w:color w:val="auto"/>
          <w:kern w:val="0"/>
          <w:sz w:val="32"/>
          <w:szCs w:val="32"/>
          <w:u w:val="none"/>
        </w:rPr>
        <w:t>的，责令限期退回所承租</w:t>
      </w:r>
      <w:r>
        <w:rPr>
          <w:rFonts w:hint="eastAsia" w:ascii="仿宋_GB2312" w:hAnsi="宋体" w:eastAsia="仿宋_GB2312" w:cs="宋体"/>
          <w:color w:val="auto"/>
          <w:kern w:val="0"/>
          <w:sz w:val="32"/>
          <w:szCs w:val="32"/>
          <w:u w:val="none"/>
          <w:lang w:eastAsia="zh-CN"/>
        </w:rPr>
        <w:t>公租房</w:t>
      </w:r>
      <w:r>
        <w:rPr>
          <w:rFonts w:hint="eastAsia" w:ascii="仿宋_GB2312" w:hAnsi="宋体" w:eastAsia="仿宋_GB2312" w:cs="宋体"/>
          <w:color w:val="auto"/>
          <w:kern w:val="0"/>
          <w:sz w:val="32"/>
          <w:szCs w:val="32"/>
          <w:u w:val="none"/>
        </w:rPr>
        <w:t>，并按市场价格补缴租金，逾期不退回的，可以依法申请人民法院强制执行</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造成损失的，由承租人承担赔偿责任</w:t>
      </w:r>
      <w:r>
        <w:rPr>
          <w:rFonts w:hint="eastAsia" w:ascii="仿宋_GB2312" w:hAnsi="宋体" w:eastAsia="仿宋_GB2312" w:cs="宋体"/>
          <w:color w:val="auto"/>
          <w:kern w:val="0"/>
          <w:sz w:val="32"/>
          <w:szCs w:val="32"/>
          <w:u w:val="none"/>
          <w:lang w:eastAsia="zh-CN"/>
        </w:rPr>
        <w:t>，</w:t>
      </w:r>
      <w:r>
        <w:rPr>
          <w:rFonts w:hint="eastAsia" w:ascii="仿宋_GB2312" w:hAnsi="仿宋_GB2312" w:eastAsia="仿宋_GB2312" w:cs="仿宋_GB2312"/>
          <w:color w:val="auto"/>
          <w:sz w:val="32"/>
          <w:szCs w:val="32"/>
          <w:u w:val="none"/>
        </w:rPr>
        <w:t>承租人自退回公租房之日起</w:t>
      </w:r>
      <w:r>
        <w:rPr>
          <w:rFonts w:hint="eastAsia" w:ascii="仿宋_GB2312" w:hAnsi="仿宋_GB2312" w:eastAsia="仿宋_GB2312" w:cs="仿宋_GB2312"/>
          <w:color w:val="auto"/>
          <w:sz w:val="32"/>
          <w:szCs w:val="32"/>
          <w:u w:val="none"/>
          <w:lang w:val="en-US" w:eastAsia="zh-CN"/>
        </w:rPr>
        <w:t>三</w:t>
      </w:r>
      <w:r>
        <w:rPr>
          <w:rFonts w:hint="eastAsia" w:ascii="仿宋_GB2312" w:hAnsi="仿宋_GB2312" w:eastAsia="仿宋_GB2312" w:cs="仿宋_GB2312"/>
          <w:color w:val="auto"/>
          <w:sz w:val="32"/>
          <w:szCs w:val="32"/>
          <w:u w:val="none"/>
        </w:rPr>
        <w:t>年内不得再次申请公租房</w:t>
      </w:r>
      <w:r>
        <w:rPr>
          <w:rFonts w:hint="eastAsia" w:ascii="仿宋_GB2312" w:hAnsi="宋体" w:eastAsia="仿宋_GB2312" w:cs="宋体"/>
          <w:color w:val="auto"/>
          <w:kern w:val="0"/>
          <w:sz w:val="32"/>
          <w:szCs w:val="32"/>
          <w:u w:val="none"/>
        </w:rPr>
        <w:t>。</w:t>
      </w:r>
    </w:p>
    <w:p w14:paraId="76681264">
      <w:pPr>
        <w:spacing w:line="598" w:lineRule="exact"/>
        <w:ind w:firstLine="0"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三十三</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旗</w:t>
      </w:r>
      <w:r>
        <w:rPr>
          <w:rFonts w:hint="eastAsia" w:ascii="仿宋_GB2312" w:hAnsi="仿宋_GB2312" w:eastAsia="仿宋_GB2312" w:cs="仿宋_GB2312"/>
          <w:color w:val="auto"/>
          <w:sz w:val="32"/>
          <w:szCs w:val="32"/>
          <w:u w:val="none"/>
          <w:lang w:eastAsia="zh-CN"/>
        </w:rPr>
        <w:t>住房和城乡建设局</w:t>
      </w:r>
      <w:r>
        <w:rPr>
          <w:rFonts w:hint="eastAsia" w:ascii="仿宋_GB2312" w:hAnsi="仿宋_GB2312" w:eastAsia="仿宋_GB2312" w:cs="仿宋_GB2312"/>
          <w:color w:val="auto"/>
          <w:sz w:val="32"/>
          <w:szCs w:val="32"/>
          <w:u w:val="none"/>
        </w:rPr>
        <w:t>应当建立健全公租房档案管理制度，完善纸质档案和电子档案的收集、管理及利用等工作，保证档案数据的完整、准确，并根据申请家庭租住公租房变动情况，及时更新住房档案。实现公租房档案的动态管理。</w:t>
      </w:r>
    </w:p>
    <w:p w14:paraId="3DE7F1D1">
      <w:pPr>
        <w:keepNext w:val="0"/>
        <w:keepLines w:val="0"/>
        <w:pageBreakBefore w:val="0"/>
        <w:widowControl w:val="0"/>
        <w:kinsoku/>
        <w:wordWrap/>
        <w:overflowPunct/>
        <w:topLinePunct w:val="0"/>
        <w:autoSpaceDE/>
        <w:autoSpaceDN/>
        <w:bidi w:val="0"/>
        <w:adjustRightInd/>
        <w:snapToGrid/>
        <w:spacing w:line="718" w:lineRule="exact"/>
        <w:ind w:firstLine="640"/>
        <w:jc w:val="center"/>
        <w:textAlignment w:val="auto"/>
        <w:outlineLvl w:val="9"/>
        <w:rPr>
          <w:rFonts w:hint="eastAsia" w:ascii="仿宋_GB2312" w:hAnsi="仿宋_GB2312" w:eastAsia="仿宋_GB2312" w:cs="仿宋_GB2312"/>
          <w:b/>
          <w:bCs/>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六</w:t>
      </w:r>
      <w:r>
        <w:rPr>
          <w:rFonts w:hint="eastAsia" w:ascii="黑体" w:hAnsi="黑体" w:eastAsia="黑体" w:cs="黑体"/>
          <w:color w:val="auto"/>
          <w:sz w:val="32"/>
          <w:szCs w:val="32"/>
          <w:u w:val="none"/>
        </w:rPr>
        <w:t>章 住房补贴</w:t>
      </w:r>
    </w:p>
    <w:p w14:paraId="08BB9F13">
      <w:pPr>
        <w:keepNext w:val="0"/>
        <w:keepLines w:val="0"/>
        <w:pageBreakBefore w:val="0"/>
        <w:widowControl w:val="0"/>
        <w:kinsoku/>
        <w:wordWrap/>
        <w:overflowPunct/>
        <w:topLinePunct w:val="0"/>
        <w:autoSpaceDE/>
        <w:autoSpaceDN/>
        <w:bidi w:val="0"/>
        <w:adjustRightInd/>
        <w:snapToGrid/>
        <w:spacing w:line="718" w:lineRule="exact"/>
        <w:ind w:firstLine="643"/>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三十四</w:t>
      </w:r>
      <w:r>
        <w:rPr>
          <w:rFonts w:hint="eastAsia" w:ascii="仿宋_GB2312" w:hAnsi="仿宋_GB2312" w:eastAsia="仿宋_GB2312" w:cs="仿宋_GB2312"/>
          <w:b/>
          <w:bCs/>
          <w:color w:val="auto"/>
          <w:sz w:val="32"/>
          <w:szCs w:val="32"/>
          <w:u w:val="none"/>
        </w:rPr>
        <w:t xml:space="preserve">条 </w:t>
      </w:r>
      <w:r>
        <w:rPr>
          <w:rFonts w:hint="eastAsia" w:ascii="仿宋_GB2312" w:hAnsi="仿宋_GB2312" w:eastAsia="仿宋_GB2312" w:cs="仿宋_GB2312"/>
          <w:b w:val="0"/>
          <w:bCs w:val="0"/>
          <w:color w:val="auto"/>
          <w:sz w:val="32"/>
          <w:szCs w:val="32"/>
          <w:u w:val="none"/>
        </w:rPr>
        <w:t xml:space="preserve"> 符合</w:t>
      </w:r>
      <w:r>
        <w:rPr>
          <w:rFonts w:hint="eastAsia" w:ascii="仿宋_GB2312" w:hAnsi="仿宋_GB2312" w:eastAsia="仿宋_GB2312" w:cs="仿宋_GB2312"/>
          <w:b w:val="0"/>
          <w:bCs w:val="0"/>
          <w:color w:val="auto"/>
          <w:sz w:val="32"/>
          <w:szCs w:val="32"/>
          <w:u w:val="none"/>
          <w:lang w:eastAsia="zh-CN"/>
        </w:rPr>
        <w:t>苏尼特右旗</w:t>
      </w:r>
      <w:r>
        <w:rPr>
          <w:rFonts w:hint="eastAsia" w:ascii="仿宋_GB2312" w:hAnsi="仿宋_GB2312" w:eastAsia="仿宋_GB2312" w:cs="仿宋_GB2312"/>
          <w:b w:val="0"/>
          <w:bCs w:val="0"/>
          <w:color w:val="auto"/>
          <w:sz w:val="32"/>
          <w:szCs w:val="32"/>
          <w:u w:val="none"/>
        </w:rPr>
        <w:t>公租房申请条件，未纳入公租房保障</w:t>
      </w:r>
      <w:r>
        <w:rPr>
          <w:rFonts w:hint="eastAsia" w:ascii="仿宋_GB2312" w:hAnsi="仿宋_GB2312" w:eastAsia="仿宋_GB2312" w:cs="仿宋_GB2312"/>
          <w:b w:val="0"/>
          <w:bCs w:val="0"/>
          <w:color w:val="auto"/>
          <w:sz w:val="32"/>
          <w:szCs w:val="32"/>
          <w:u w:val="none"/>
          <w:lang w:eastAsia="zh-CN"/>
        </w:rPr>
        <w:t>实物配租</w:t>
      </w:r>
      <w:r>
        <w:rPr>
          <w:rFonts w:hint="eastAsia" w:ascii="仿宋_GB2312" w:hAnsi="仿宋_GB2312" w:eastAsia="仿宋_GB2312" w:cs="仿宋_GB2312"/>
          <w:b w:val="0"/>
          <w:bCs w:val="0"/>
          <w:color w:val="auto"/>
          <w:sz w:val="32"/>
          <w:szCs w:val="32"/>
          <w:u w:val="none"/>
        </w:rPr>
        <w:t>的城镇低保住房困难家庭</w:t>
      </w:r>
      <w:r>
        <w:rPr>
          <w:rFonts w:hint="eastAsia" w:ascii="仿宋_GB2312" w:hAnsi="仿宋_GB2312" w:eastAsia="仿宋_GB2312" w:cs="仿宋_GB2312"/>
          <w:b w:val="0"/>
          <w:bCs w:val="0"/>
          <w:color w:val="auto"/>
          <w:sz w:val="32"/>
          <w:szCs w:val="32"/>
          <w:u w:val="none"/>
          <w:lang w:eastAsia="zh-CN"/>
        </w:rPr>
        <w:t>和符合条件的</w:t>
      </w:r>
      <w:r>
        <w:rPr>
          <w:rFonts w:hint="eastAsia" w:ascii="仿宋_GB2312" w:hAnsi="仿宋_GB2312" w:eastAsia="仿宋_GB2312" w:cs="仿宋_GB2312"/>
          <w:b w:val="0"/>
          <w:bCs w:val="0"/>
          <w:color w:val="auto"/>
          <w:sz w:val="32"/>
          <w:szCs w:val="32"/>
          <w:u w:val="none"/>
          <w:lang w:val="en-US" w:eastAsia="zh-CN"/>
        </w:rPr>
        <w:t>城镇困难职工</w:t>
      </w:r>
      <w:r>
        <w:rPr>
          <w:rFonts w:hint="eastAsia" w:ascii="仿宋_GB2312" w:hAnsi="仿宋_GB2312" w:eastAsia="仿宋_GB2312" w:cs="仿宋_GB2312"/>
          <w:b w:val="0"/>
          <w:bCs w:val="0"/>
          <w:color w:val="auto"/>
          <w:sz w:val="32"/>
          <w:szCs w:val="32"/>
          <w:u w:val="none"/>
        </w:rPr>
        <w:t>可申请住房</w:t>
      </w:r>
      <w:r>
        <w:rPr>
          <w:rFonts w:hint="eastAsia" w:ascii="仿宋_GB2312" w:hAnsi="仿宋_GB2312" w:eastAsia="仿宋_GB2312" w:cs="仿宋_GB2312"/>
          <w:b w:val="0"/>
          <w:bCs w:val="0"/>
          <w:color w:val="auto"/>
          <w:sz w:val="32"/>
          <w:szCs w:val="32"/>
          <w:u w:val="none"/>
          <w:lang w:eastAsia="zh-CN"/>
        </w:rPr>
        <w:t>租赁</w:t>
      </w:r>
      <w:r>
        <w:rPr>
          <w:rFonts w:hint="eastAsia" w:ascii="仿宋_GB2312" w:hAnsi="仿宋_GB2312" w:eastAsia="仿宋_GB2312" w:cs="仿宋_GB2312"/>
          <w:b w:val="0"/>
          <w:bCs w:val="0"/>
          <w:color w:val="auto"/>
          <w:sz w:val="32"/>
          <w:szCs w:val="32"/>
          <w:u w:val="none"/>
        </w:rPr>
        <w:t>补贴，按照下列程序进行：</w:t>
      </w:r>
    </w:p>
    <w:p w14:paraId="4EFAABEE">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（一）初审。申请人向居住地社区提出申请，并提供相关证明材料。社区</w:t>
      </w:r>
      <w:r>
        <w:rPr>
          <w:rFonts w:hint="eastAsia" w:ascii="仿宋_GB2312" w:hAnsi="仿宋_GB2312" w:eastAsia="仿宋_GB2312" w:cs="仿宋_GB2312"/>
          <w:color w:val="auto"/>
          <w:sz w:val="32"/>
          <w:szCs w:val="32"/>
          <w:u w:val="none"/>
          <w:lang w:eastAsia="zh-CN"/>
        </w:rPr>
        <w:t>应当自受理之日起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对提供的证明材料进行调查核实，提出初审意见。认为符合条件的，</w:t>
      </w:r>
      <w:r>
        <w:rPr>
          <w:rFonts w:hint="eastAsia" w:ascii="仿宋_GB2312" w:hAnsi="仿宋_GB2312" w:eastAsia="仿宋_GB2312" w:cs="仿宋_GB2312"/>
          <w:color w:val="auto"/>
          <w:sz w:val="32"/>
          <w:szCs w:val="32"/>
          <w:u w:val="none"/>
          <w:lang w:val="en-US" w:eastAsia="zh-CN"/>
        </w:rPr>
        <w:t>予以</w:t>
      </w:r>
      <w:r>
        <w:rPr>
          <w:rFonts w:hint="eastAsia" w:ascii="仿宋_GB2312" w:hAnsi="仿宋_GB2312" w:eastAsia="仿宋_GB2312" w:cs="仿宋_GB2312"/>
          <w:color w:val="auto"/>
          <w:sz w:val="32"/>
          <w:szCs w:val="32"/>
          <w:u w:val="none"/>
        </w:rPr>
        <w:t>公示</w:t>
      </w:r>
      <w:r>
        <w:rPr>
          <w:rFonts w:hint="eastAsia" w:ascii="仿宋_GB2312" w:hAnsi="仿宋_GB2312" w:eastAsia="仿宋_GB2312" w:cs="仿宋_GB2312"/>
          <w:color w:val="auto"/>
          <w:sz w:val="32"/>
          <w:szCs w:val="32"/>
          <w:u w:val="none"/>
          <w:lang w:eastAsia="zh-CN"/>
        </w:rPr>
        <w:t>，公示期限为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rPr>
        <w:t>。经公示无异议的，将初审意见连同申请人的申请材料一并报</w:t>
      </w:r>
      <w:r>
        <w:rPr>
          <w:rFonts w:hint="eastAsia" w:ascii="仿宋_GB2312" w:hAnsi="仿宋_GB2312" w:eastAsia="仿宋_GB2312" w:cs="仿宋_GB2312"/>
          <w:color w:val="auto"/>
          <w:sz w:val="32"/>
          <w:szCs w:val="32"/>
          <w:u w:val="none"/>
          <w:lang w:eastAsia="zh-CN"/>
        </w:rPr>
        <w:t>苏木</w:t>
      </w:r>
      <w:r>
        <w:rPr>
          <w:rFonts w:hint="eastAsia" w:ascii="仿宋_GB2312" w:hAnsi="仿宋_GB2312" w:eastAsia="仿宋_GB2312" w:cs="仿宋_GB2312"/>
          <w:color w:val="auto"/>
          <w:sz w:val="32"/>
          <w:szCs w:val="32"/>
          <w:u w:val="none"/>
        </w:rPr>
        <w:t>镇政府</w:t>
      </w:r>
      <w:r>
        <w:rPr>
          <w:rFonts w:hint="eastAsia" w:ascii="仿宋_GB2312" w:hAnsi="仿宋_GB2312" w:eastAsia="仿宋_GB2312" w:cs="仿宋_GB2312"/>
          <w:color w:val="auto"/>
          <w:sz w:val="32"/>
          <w:szCs w:val="32"/>
          <w:u w:val="none"/>
          <w:lang w:eastAsia="zh-CN"/>
        </w:rPr>
        <w:t>审核</w:t>
      </w:r>
      <w:r>
        <w:rPr>
          <w:rFonts w:hint="eastAsia" w:ascii="仿宋_GB2312" w:hAnsi="仿宋_GB2312" w:eastAsia="仿宋_GB2312" w:cs="仿宋_GB2312"/>
          <w:color w:val="auto"/>
          <w:sz w:val="32"/>
          <w:szCs w:val="32"/>
          <w:u w:val="none"/>
        </w:rPr>
        <w:t>。</w:t>
      </w:r>
    </w:p>
    <w:p w14:paraId="79935B5C">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（二）复审。</w:t>
      </w:r>
      <w:r>
        <w:rPr>
          <w:rFonts w:hint="eastAsia" w:ascii="仿宋_GB2312" w:hAnsi="仿宋_GB2312" w:eastAsia="仿宋_GB2312" w:cs="仿宋_GB2312"/>
          <w:color w:val="auto"/>
          <w:sz w:val="32"/>
          <w:szCs w:val="32"/>
          <w:u w:val="none"/>
          <w:lang w:eastAsia="zh-CN"/>
        </w:rPr>
        <w:t>苏木</w:t>
      </w:r>
      <w:r>
        <w:rPr>
          <w:rFonts w:hint="eastAsia" w:ascii="仿宋_GB2312" w:hAnsi="仿宋_GB2312" w:eastAsia="仿宋_GB2312" w:cs="仿宋_GB2312"/>
          <w:color w:val="auto"/>
          <w:sz w:val="32"/>
          <w:szCs w:val="32"/>
          <w:u w:val="none"/>
        </w:rPr>
        <w:t>镇政府接到有关材料</w:t>
      </w:r>
      <w:r>
        <w:rPr>
          <w:rFonts w:hint="eastAsia" w:ascii="仿宋_GB2312" w:hAnsi="仿宋_GB2312" w:eastAsia="仿宋_GB2312" w:cs="仿宋_GB2312"/>
          <w:color w:val="auto"/>
          <w:sz w:val="32"/>
          <w:szCs w:val="32"/>
          <w:u w:val="none"/>
          <w:lang w:eastAsia="zh-CN"/>
        </w:rPr>
        <w:t>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，进行第二次审核，认为符合条件的，</w:t>
      </w:r>
      <w:r>
        <w:rPr>
          <w:rFonts w:hint="eastAsia" w:ascii="仿宋_GB2312" w:hAnsi="仿宋_GB2312" w:eastAsia="仿宋_GB2312" w:cs="仿宋_GB2312"/>
          <w:color w:val="auto"/>
          <w:sz w:val="32"/>
          <w:szCs w:val="32"/>
          <w:u w:val="none"/>
          <w:lang w:val="en-US" w:eastAsia="zh-CN"/>
        </w:rPr>
        <w:t>予以</w:t>
      </w:r>
      <w:r>
        <w:rPr>
          <w:rFonts w:hint="eastAsia" w:ascii="仿宋_GB2312" w:hAnsi="仿宋_GB2312" w:eastAsia="仿宋_GB2312" w:cs="仿宋_GB2312"/>
          <w:color w:val="auto"/>
          <w:sz w:val="32"/>
          <w:szCs w:val="32"/>
          <w:u w:val="none"/>
        </w:rPr>
        <w:t>公示</w:t>
      </w:r>
      <w:r>
        <w:rPr>
          <w:rFonts w:hint="eastAsia" w:ascii="仿宋_GB2312" w:hAnsi="仿宋_GB2312" w:eastAsia="仿宋_GB2312" w:cs="仿宋_GB2312"/>
          <w:color w:val="auto"/>
          <w:sz w:val="32"/>
          <w:szCs w:val="32"/>
          <w:u w:val="none"/>
          <w:lang w:eastAsia="zh-CN"/>
        </w:rPr>
        <w:t>，公示期限为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经公示无异议的，将审核意见和公示结果送达旗</w:t>
      </w:r>
      <w:r>
        <w:rPr>
          <w:rFonts w:hint="eastAsia" w:ascii="仿宋_GB2312" w:hAnsi="仿宋_GB2312" w:eastAsia="仿宋_GB2312" w:cs="仿宋_GB2312"/>
          <w:color w:val="auto"/>
          <w:sz w:val="32"/>
          <w:szCs w:val="32"/>
          <w:u w:val="none"/>
          <w:lang w:eastAsia="zh-CN"/>
        </w:rPr>
        <w:t>住房和城乡建设局</w:t>
      </w:r>
      <w:r>
        <w:rPr>
          <w:rFonts w:hint="eastAsia" w:ascii="仿宋_GB2312" w:hAnsi="仿宋_GB2312" w:eastAsia="仿宋_GB2312" w:cs="仿宋_GB2312"/>
          <w:color w:val="auto"/>
          <w:sz w:val="32"/>
          <w:szCs w:val="32"/>
          <w:u w:val="none"/>
        </w:rPr>
        <w:t>。</w:t>
      </w:r>
    </w:p>
    <w:p w14:paraId="41D46F62">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（三）审核。</w:t>
      </w:r>
      <w:r>
        <w:rPr>
          <w:rFonts w:hint="eastAsia" w:ascii="仿宋_GB2312" w:hAnsi="仿宋_GB2312" w:eastAsia="仿宋_GB2312" w:cs="仿宋_GB2312"/>
          <w:color w:val="auto"/>
          <w:sz w:val="32"/>
          <w:szCs w:val="32"/>
          <w:u w:val="none"/>
          <w:lang w:val="en-US" w:eastAsia="zh-CN"/>
        </w:rPr>
        <w:t>旗</w:t>
      </w:r>
      <w:r>
        <w:rPr>
          <w:rFonts w:hint="eastAsia" w:ascii="仿宋_GB2312" w:hAnsi="仿宋_GB2312" w:eastAsia="仿宋_GB2312" w:cs="仿宋_GB2312"/>
          <w:color w:val="auto"/>
          <w:sz w:val="32"/>
          <w:szCs w:val="32"/>
          <w:u w:val="none"/>
          <w:lang w:eastAsia="zh-CN"/>
        </w:rPr>
        <w:t>住房和城乡建设局受理之日起</w:t>
      </w:r>
      <w:r>
        <w:rPr>
          <w:rFonts w:hint="eastAsia" w:ascii="仿宋_GB2312" w:hAnsi="仿宋_GB2312" w:eastAsia="仿宋_GB2312" w:cs="仿宋_GB2312"/>
          <w:color w:val="auto"/>
          <w:sz w:val="32"/>
          <w:szCs w:val="32"/>
          <w:u w:val="none"/>
          <w:lang w:val="en-US" w:eastAsia="zh-CN"/>
        </w:rPr>
        <w:t>7日内</w:t>
      </w:r>
      <w:r>
        <w:rPr>
          <w:rFonts w:hint="eastAsia" w:ascii="仿宋_GB2312" w:hAnsi="仿宋_GB2312" w:eastAsia="仿宋_GB2312" w:cs="仿宋_GB2312"/>
          <w:color w:val="auto"/>
          <w:sz w:val="32"/>
          <w:szCs w:val="32"/>
          <w:u w:val="none"/>
        </w:rPr>
        <w:t>对申请人</w:t>
      </w:r>
      <w:r>
        <w:rPr>
          <w:rFonts w:hint="eastAsia" w:ascii="仿宋_GB2312" w:hAnsi="仿宋_GB2312" w:eastAsia="仿宋_GB2312" w:cs="仿宋_GB2312"/>
          <w:color w:val="auto"/>
          <w:sz w:val="32"/>
          <w:szCs w:val="32"/>
          <w:u w:val="none"/>
          <w:lang w:val="en-US" w:eastAsia="zh-CN"/>
        </w:rPr>
        <w:t>申请材料进行</w:t>
      </w:r>
      <w:r>
        <w:rPr>
          <w:rFonts w:hint="eastAsia" w:ascii="仿宋_GB2312" w:hAnsi="仿宋_GB2312" w:eastAsia="仿宋_GB2312" w:cs="仿宋_GB2312"/>
          <w:color w:val="auto"/>
          <w:sz w:val="32"/>
          <w:szCs w:val="32"/>
          <w:u w:val="none"/>
          <w:lang w:eastAsia="zh-CN"/>
        </w:rPr>
        <w:t>审核。</w:t>
      </w:r>
      <w:r>
        <w:rPr>
          <w:rFonts w:hint="eastAsia" w:ascii="仿宋_GB2312" w:hAnsi="仿宋_GB2312" w:eastAsia="仿宋_GB2312" w:cs="仿宋_GB2312"/>
          <w:color w:val="auto"/>
          <w:sz w:val="32"/>
          <w:szCs w:val="32"/>
          <w:u w:val="none"/>
        </w:rPr>
        <w:t>经审核符合条件的</w:t>
      </w:r>
      <w:r>
        <w:rPr>
          <w:rFonts w:hint="eastAsia" w:ascii="仿宋_GB2312" w:hAnsi="仿宋_GB2312" w:eastAsia="仿宋_GB2312" w:cs="仿宋_GB2312"/>
          <w:color w:val="auto"/>
          <w:sz w:val="32"/>
          <w:szCs w:val="32"/>
          <w:u w:val="none"/>
          <w:lang w:eastAsia="zh-CN"/>
        </w:rPr>
        <w:t>予以公示，公示期限为</w:t>
      </w:r>
      <w:r>
        <w:rPr>
          <w:rFonts w:hint="eastAsia" w:ascii="仿宋_GB2312" w:hAnsi="仿宋_GB2312" w:eastAsia="仿宋_GB2312" w:cs="仿宋_GB2312"/>
          <w:color w:val="auto"/>
          <w:sz w:val="32"/>
          <w:szCs w:val="32"/>
          <w:u w:val="none"/>
          <w:lang w:val="en-US" w:eastAsia="zh-CN"/>
        </w:rPr>
        <w:t>7日，</w:t>
      </w:r>
      <w:r>
        <w:rPr>
          <w:rFonts w:hint="eastAsia" w:ascii="仿宋_GB2312" w:hAnsi="仿宋_GB2312" w:eastAsia="仿宋_GB2312" w:cs="仿宋_GB2312"/>
          <w:color w:val="auto"/>
          <w:sz w:val="32"/>
          <w:szCs w:val="32"/>
          <w:u w:val="none"/>
          <w:lang w:eastAsia="zh-CN"/>
        </w:rPr>
        <w:t>并向社会公开，</w:t>
      </w:r>
      <w:r>
        <w:rPr>
          <w:rFonts w:hint="eastAsia" w:ascii="仿宋_GB2312" w:hAnsi="仿宋_GB2312" w:eastAsia="仿宋_GB2312" w:cs="仿宋_GB2312"/>
          <w:color w:val="auto"/>
          <w:sz w:val="32"/>
          <w:szCs w:val="32"/>
          <w:u w:val="none"/>
        </w:rPr>
        <w:t>纳入公租房保障范围。</w:t>
      </w:r>
    </w:p>
    <w:p w14:paraId="6421E66F">
      <w:pPr>
        <w:spacing w:line="598" w:lineRule="exact"/>
        <w:ind w:firstLine="64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三十五</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住房补贴由旗</w:t>
      </w:r>
      <w:r>
        <w:rPr>
          <w:rFonts w:hint="eastAsia" w:ascii="仿宋_GB2312" w:hAnsi="仿宋_GB2312" w:eastAsia="仿宋_GB2312" w:cs="仿宋_GB2312"/>
          <w:color w:val="auto"/>
          <w:sz w:val="32"/>
          <w:szCs w:val="32"/>
          <w:u w:val="none"/>
          <w:lang w:eastAsia="zh-CN"/>
        </w:rPr>
        <w:t>住房和城乡建设局</w:t>
      </w:r>
      <w:r>
        <w:rPr>
          <w:rFonts w:hint="eastAsia" w:ascii="仿宋_GB2312" w:hAnsi="仿宋_GB2312" w:eastAsia="仿宋_GB2312" w:cs="仿宋_GB2312"/>
          <w:color w:val="auto"/>
          <w:sz w:val="32"/>
          <w:szCs w:val="32"/>
          <w:u w:val="none"/>
        </w:rPr>
        <w:t>按季度发放，</w:t>
      </w:r>
      <w:r>
        <w:rPr>
          <w:rFonts w:hint="eastAsia" w:ascii="仿宋_GB2312" w:hAnsi="仿宋_GB2312" w:eastAsia="仿宋_GB2312" w:cs="仿宋_GB2312"/>
          <w:b w:val="0"/>
          <w:bCs w:val="0"/>
          <w:color w:val="auto"/>
          <w:sz w:val="32"/>
          <w:szCs w:val="32"/>
          <w:u w:val="none"/>
          <w:lang w:eastAsia="zh-CN"/>
        </w:rPr>
        <w:t>实行住房补贴区别对待</w:t>
      </w:r>
      <w:r>
        <w:rPr>
          <w:rFonts w:hint="eastAsia" w:ascii="仿宋_GB2312" w:hAnsi="仿宋_GB2312" w:eastAsia="仿宋_GB2312" w:cs="仿宋_GB2312"/>
          <w:b w:val="0"/>
          <w:bCs w:val="0"/>
          <w:color w:val="auto"/>
          <w:sz w:val="32"/>
          <w:szCs w:val="32"/>
          <w:u w:val="none"/>
        </w:rPr>
        <w:t>。城镇低保住房困难家庭</w:t>
      </w:r>
      <w:r>
        <w:rPr>
          <w:rFonts w:hint="eastAsia" w:ascii="仿宋_GB2312" w:hAnsi="仿宋_GB2312" w:eastAsia="仿宋_GB2312" w:cs="仿宋_GB2312"/>
          <w:b w:val="0"/>
          <w:bCs w:val="0"/>
          <w:color w:val="auto"/>
          <w:sz w:val="32"/>
          <w:szCs w:val="32"/>
          <w:u w:val="none"/>
          <w:lang w:eastAsia="zh-CN"/>
        </w:rPr>
        <w:t>每月补贴金额</w:t>
      </w:r>
      <w:r>
        <w:rPr>
          <w:rFonts w:hint="eastAsia" w:ascii="仿宋_GB2312" w:hAnsi="仿宋_GB2312" w:eastAsia="仿宋_GB2312" w:cs="仿宋_GB2312"/>
          <w:b w:val="0"/>
          <w:bCs w:val="0"/>
          <w:color w:val="auto"/>
          <w:sz w:val="32"/>
          <w:szCs w:val="32"/>
          <w:u w:val="none"/>
          <w:lang w:val="en-US" w:eastAsia="zh-CN"/>
        </w:rPr>
        <w:t>280元，</w:t>
      </w:r>
      <w:r>
        <w:rPr>
          <w:rFonts w:hint="eastAsia" w:ascii="仿宋_GB2312" w:hAnsi="仿宋_GB2312" w:eastAsia="仿宋_GB2312" w:cs="仿宋_GB2312"/>
          <w:b w:val="0"/>
          <w:bCs w:val="0"/>
          <w:color w:val="auto"/>
          <w:sz w:val="32"/>
          <w:szCs w:val="32"/>
          <w:u w:val="none"/>
          <w:lang w:eastAsia="zh-CN"/>
        </w:rPr>
        <w:t>符合条件的</w:t>
      </w:r>
      <w:r>
        <w:rPr>
          <w:rFonts w:hint="eastAsia" w:ascii="仿宋_GB2312" w:hAnsi="仿宋_GB2312" w:eastAsia="仿宋_GB2312" w:cs="仿宋_GB2312"/>
          <w:b w:val="0"/>
          <w:bCs w:val="0"/>
          <w:color w:val="auto"/>
          <w:sz w:val="32"/>
          <w:szCs w:val="32"/>
          <w:u w:val="none"/>
          <w:lang w:val="en-US" w:eastAsia="zh-CN"/>
        </w:rPr>
        <w:t>城镇困难职工每月补贴金额240元。</w:t>
      </w:r>
      <w:r>
        <w:rPr>
          <w:rFonts w:hint="eastAsia" w:ascii="仿宋_GB2312" w:hAnsi="仿宋_GB2312" w:eastAsia="仿宋_GB2312" w:cs="仿宋_GB2312"/>
          <w:b w:val="0"/>
          <w:bCs w:val="0"/>
          <w:color w:val="auto"/>
          <w:sz w:val="32"/>
          <w:szCs w:val="32"/>
          <w:u w:val="none"/>
        </w:rPr>
        <w:t xml:space="preserve"> </w:t>
      </w:r>
    </w:p>
    <w:p w14:paraId="314D4E63">
      <w:pPr>
        <w:spacing w:line="598"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三十六</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lang w:val="en-US" w:eastAsia="zh-CN"/>
        </w:rPr>
        <w:t>申请家庭低保取消或购置房产</w:t>
      </w:r>
      <w:r>
        <w:rPr>
          <w:rFonts w:hint="eastAsia" w:ascii="仿宋_GB2312" w:hAnsi="仿宋_GB2312" w:eastAsia="仿宋_GB2312" w:cs="仿宋_GB2312"/>
          <w:color w:val="auto"/>
          <w:sz w:val="32"/>
          <w:szCs w:val="32"/>
          <w:u w:val="none"/>
        </w:rPr>
        <w:t>不再符合住房补贴条件的应停止发放。</w:t>
      </w:r>
    </w:p>
    <w:p w14:paraId="14797C82">
      <w:pPr>
        <w:keepNext w:val="0"/>
        <w:keepLines w:val="0"/>
        <w:pageBreakBefore w:val="0"/>
        <w:widowControl w:val="0"/>
        <w:kinsoku/>
        <w:wordWrap/>
        <w:overflowPunct/>
        <w:topLinePunct w:val="0"/>
        <w:autoSpaceDE/>
        <w:autoSpaceDN/>
        <w:bidi w:val="0"/>
        <w:adjustRightInd/>
        <w:snapToGrid/>
        <w:spacing w:line="718" w:lineRule="exact"/>
        <w:ind w:firstLine="64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国家、自治区、</w:t>
      </w:r>
      <w:r>
        <w:rPr>
          <w:rFonts w:hint="eastAsia" w:ascii="仿宋_GB2312" w:hAnsi="仿宋_GB2312" w:eastAsia="仿宋_GB2312" w:cs="仿宋_GB2312"/>
          <w:color w:val="auto"/>
          <w:sz w:val="32"/>
          <w:szCs w:val="32"/>
          <w:u w:val="none"/>
          <w:lang w:val="en-US" w:eastAsia="zh-CN"/>
        </w:rPr>
        <w:t>盟市</w:t>
      </w:r>
      <w:r>
        <w:rPr>
          <w:rFonts w:hint="eastAsia" w:ascii="仿宋_GB2312" w:hAnsi="仿宋_GB2312" w:eastAsia="仿宋_GB2312" w:cs="仿宋_GB2312"/>
          <w:color w:val="auto"/>
          <w:sz w:val="32"/>
          <w:szCs w:val="32"/>
          <w:u w:val="none"/>
        </w:rPr>
        <w:t xml:space="preserve">有关住房补贴政策出现变化时，按新的政策执行。               </w:t>
      </w:r>
      <w:r>
        <w:rPr>
          <w:rFonts w:hint="eastAsia" w:ascii="黑体" w:hAnsi="黑体" w:eastAsia="黑体" w:cs="黑体"/>
          <w:color w:val="auto"/>
          <w:sz w:val="32"/>
          <w:szCs w:val="32"/>
          <w:u w:val="none"/>
        </w:rPr>
        <w:t xml:space="preserve">  </w:t>
      </w:r>
    </w:p>
    <w:p w14:paraId="1366C326">
      <w:pPr>
        <w:keepNext w:val="0"/>
        <w:keepLines w:val="0"/>
        <w:pageBreakBefore w:val="0"/>
        <w:widowControl w:val="0"/>
        <w:kinsoku/>
        <w:wordWrap/>
        <w:overflowPunct/>
        <w:topLinePunct w:val="0"/>
        <w:autoSpaceDE/>
        <w:autoSpaceDN/>
        <w:bidi w:val="0"/>
        <w:adjustRightInd/>
        <w:snapToGrid/>
        <w:spacing w:line="718" w:lineRule="exact"/>
        <w:ind w:firstLine="640"/>
        <w:jc w:val="center"/>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七</w:t>
      </w:r>
      <w:r>
        <w:rPr>
          <w:rFonts w:hint="eastAsia" w:ascii="黑体" w:hAnsi="黑体" w:eastAsia="黑体" w:cs="黑体"/>
          <w:color w:val="auto"/>
          <w:sz w:val="32"/>
          <w:szCs w:val="32"/>
          <w:u w:val="none"/>
        </w:rPr>
        <w:t>章  监督管理</w:t>
      </w:r>
    </w:p>
    <w:p w14:paraId="5C1C63E9">
      <w:pPr>
        <w:keepNext w:val="0"/>
        <w:keepLines w:val="0"/>
        <w:pageBreakBefore w:val="0"/>
        <w:widowControl w:val="0"/>
        <w:kinsoku/>
        <w:wordWrap/>
        <w:overflowPunct/>
        <w:topLinePunct w:val="0"/>
        <w:autoSpaceDE/>
        <w:autoSpaceDN/>
        <w:bidi w:val="0"/>
        <w:adjustRightInd/>
        <w:snapToGrid/>
        <w:spacing w:line="718" w:lineRule="exact"/>
        <w:ind w:firstLine="64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三十七</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任何单位和个人有权对公租房的骗租行为进行举报和投诉。</w:t>
      </w:r>
    </w:p>
    <w:p w14:paraId="5B899241">
      <w:pPr>
        <w:keepNext w:val="0"/>
        <w:keepLines w:val="0"/>
        <w:pageBreakBefore w:val="0"/>
        <w:kinsoku/>
        <w:wordWrap/>
        <w:overflowPunct/>
        <w:topLinePunct w:val="0"/>
        <w:autoSpaceDE/>
        <w:autoSpaceDN/>
        <w:bidi w:val="0"/>
        <w:adjustRightInd/>
        <w:snapToGrid/>
        <w:spacing w:line="598" w:lineRule="exact"/>
        <w:ind w:firstLine="640"/>
        <w:textAlignment w:val="auto"/>
        <w:outlineLvl w:val="9"/>
        <w:rPr>
          <w:rFonts w:hint="eastAsia" w:ascii="仿宋_GB2312" w:hAnsi="宋体" w:eastAsia="仿宋_GB2312" w:cs="宋体"/>
          <w:color w:val="auto"/>
          <w:kern w:val="0"/>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三十八</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公租房申请人及其家庭成员对住房保障工作存有异议，可以向有关部门投诉、申诉，或依法提请行政复议、行政诉讼。</w:t>
      </w:r>
    </w:p>
    <w:p w14:paraId="6FBDD0FA">
      <w:pPr>
        <w:keepNext w:val="0"/>
        <w:keepLines w:val="0"/>
        <w:pageBreakBefore w:val="0"/>
        <w:widowControl/>
        <w:kinsoku/>
        <w:wordWrap/>
        <w:overflowPunct/>
        <w:topLinePunct w:val="0"/>
        <w:autoSpaceDE/>
        <w:autoSpaceDN/>
        <w:bidi w:val="0"/>
        <w:adjustRightInd/>
        <w:snapToGrid/>
        <w:spacing w:line="718" w:lineRule="exact"/>
        <w:ind w:firstLine="643" w:firstLineChars="200"/>
        <w:jc w:val="left"/>
        <w:textAlignment w:val="auto"/>
        <w:outlineLvl w:val="9"/>
        <w:rPr>
          <w:rFonts w:hint="eastAsia" w:ascii="仿宋_GB2312" w:hAnsi="宋体" w:eastAsia="仿宋_GB2312" w:cs="宋体"/>
          <w:color w:val="auto"/>
          <w:kern w:val="0"/>
          <w:sz w:val="32"/>
          <w:szCs w:val="32"/>
          <w:u w:val="none"/>
        </w:rPr>
      </w:pPr>
      <w:r>
        <w:rPr>
          <w:rFonts w:hint="eastAsia" w:ascii="仿宋_GB2312" w:hAnsi="宋体" w:eastAsia="仿宋_GB2312" w:cs="宋体"/>
          <w:b/>
          <w:color w:val="auto"/>
          <w:kern w:val="0"/>
          <w:sz w:val="32"/>
          <w:szCs w:val="32"/>
          <w:u w:val="none"/>
        </w:rPr>
        <w:t>第</w:t>
      </w:r>
      <w:r>
        <w:rPr>
          <w:rFonts w:hint="eastAsia" w:ascii="仿宋_GB2312" w:hAnsi="宋体" w:eastAsia="仿宋_GB2312" w:cs="宋体"/>
          <w:b/>
          <w:color w:val="auto"/>
          <w:kern w:val="0"/>
          <w:sz w:val="32"/>
          <w:szCs w:val="32"/>
          <w:u w:val="none"/>
          <w:lang w:val="en-US" w:eastAsia="zh-CN"/>
        </w:rPr>
        <w:t>三十九</w:t>
      </w:r>
      <w:r>
        <w:rPr>
          <w:rFonts w:hint="eastAsia" w:ascii="仿宋_GB2312" w:hAnsi="宋体" w:eastAsia="仿宋_GB2312" w:cs="宋体"/>
          <w:b/>
          <w:color w:val="auto"/>
          <w:kern w:val="0"/>
          <w:sz w:val="32"/>
          <w:szCs w:val="32"/>
          <w:u w:val="none"/>
        </w:rPr>
        <w:t>条</w:t>
      </w:r>
      <w:r>
        <w:rPr>
          <w:rFonts w:hint="eastAsia" w:ascii="仿宋_GB2312" w:hAnsi="宋体" w:eastAsia="仿宋_GB2312" w:cs="宋体"/>
          <w:color w:val="auto"/>
          <w:kern w:val="0"/>
          <w:sz w:val="32"/>
          <w:szCs w:val="32"/>
          <w:u w:val="none"/>
        </w:rPr>
        <w:t>　</w:t>
      </w:r>
      <w:r>
        <w:rPr>
          <w:rFonts w:hint="eastAsia" w:ascii="仿宋_GB2312" w:hAnsi="宋体" w:eastAsia="仿宋_GB2312" w:cs="宋体"/>
          <w:color w:val="auto"/>
          <w:kern w:val="0"/>
          <w:sz w:val="32"/>
          <w:szCs w:val="32"/>
          <w:u w:val="none"/>
          <w:lang w:eastAsia="zh-CN"/>
        </w:rPr>
        <w:t>各相关</w:t>
      </w:r>
      <w:r>
        <w:rPr>
          <w:rFonts w:hint="eastAsia" w:ascii="仿宋_GB2312" w:hAnsi="宋体" w:eastAsia="仿宋_GB2312" w:cs="宋体"/>
          <w:color w:val="auto"/>
          <w:kern w:val="0"/>
          <w:sz w:val="32"/>
          <w:szCs w:val="32"/>
          <w:u w:val="none"/>
        </w:rPr>
        <w:t>部门的工作人员在公</w:t>
      </w:r>
      <w:r>
        <w:rPr>
          <w:rFonts w:hint="eastAsia" w:ascii="仿宋_GB2312" w:hAnsi="宋体" w:eastAsia="仿宋_GB2312" w:cs="宋体"/>
          <w:color w:val="auto"/>
          <w:kern w:val="0"/>
          <w:sz w:val="32"/>
          <w:szCs w:val="32"/>
          <w:u w:val="none"/>
          <w:lang w:eastAsia="zh-CN"/>
        </w:rPr>
        <w:t>租</w:t>
      </w:r>
      <w:r>
        <w:rPr>
          <w:rFonts w:hint="eastAsia" w:ascii="仿宋_GB2312" w:hAnsi="宋体" w:eastAsia="仿宋_GB2312" w:cs="宋体"/>
          <w:color w:val="auto"/>
          <w:kern w:val="0"/>
          <w:sz w:val="32"/>
          <w:szCs w:val="32"/>
          <w:u w:val="none"/>
        </w:rPr>
        <w:t>房</w:t>
      </w:r>
      <w:r>
        <w:rPr>
          <w:rFonts w:hint="eastAsia" w:ascii="仿宋_GB2312" w:hAnsi="宋体" w:eastAsia="仿宋_GB2312" w:cs="宋体"/>
          <w:color w:val="auto"/>
          <w:kern w:val="0"/>
          <w:sz w:val="32"/>
          <w:szCs w:val="32"/>
          <w:u w:val="none"/>
          <w:lang w:eastAsia="zh-CN"/>
        </w:rPr>
        <w:t>实施</w:t>
      </w:r>
      <w:r>
        <w:rPr>
          <w:rFonts w:hint="eastAsia" w:ascii="仿宋_GB2312" w:hAnsi="宋体" w:eastAsia="仿宋_GB2312" w:cs="宋体"/>
          <w:color w:val="auto"/>
          <w:kern w:val="0"/>
          <w:sz w:val="32"/>
          <w:szCs w:val="32"/>
          <w:u w:val="none"/>
        </w:rPr>
        <w:t>工作中滥用职权、玩忽职守、徇私舞弊的，</w:t>
      </w:r>
      <w:r>
        <w:rPr>
          <w:rFonts w:hint="eastAsia" w:ascii="仿宋_GB2312" w:hAnsi="宋体" w:eastAsia="仿宋_GB2312" w:cs="宋体"/>
          <w:color w:val="auto"/>
          <w:kern w:val="0"/>
          <w:sz w:val="32"/>
          <w:szCs w:val="32"/>
          <w:u w:val="none"/>
          <w:lang w:eastAsia="zh-CN"/>
        </w:rPr>
        <w:t>移交纪委、监委部门。</w:t>
      </w:r>
      <w:r>
        <w:rPr>
          <w:rFonts w:hint="eastAsia" w:ascii="仿宋_GB2312" w:hAnsi="宋体" w:eastAsia="仿宋_GB2312" w:cs="宋体"/>
          <w:color w:val="auto"/>
          <w:kern w:val="0"/>
          <w:sz w:val="32"/>
          <w:szCs w:val="32"/>
          <w:u w:val="none"/>
        </w:rPr>
        <w:t>构成犯罪的，依法追究刑事责任。</w:t>
      </w:r>
    </w:p>
    <w:p w14:paraId="49FB0687">
      <w:pPr>
        <w:keepNext w:val="0"/>
        <w:keepLines w:val="0"/>
        <w:pageBreakBefore w:val="0"/>
        <w:kinsoku/>
        <w:wordWrap/>
        <w:overflowPunct/>
        <w:topLinePunct w:val="0"/>
        <w:autoSpaceDE/>
        <w:autoSpaceDN/>
        <w:bidi w:val="0"/>
        <w:adjustRightInd/>
        <w:snapToGrid/>
        <w:spacing w:line="718" w:lineRule="exact"/>
        <w:ind w:firstLine="640"/>
        <w:jc w:val="center"/>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八</w:t>
      </w:r>
      <w:r>
        <w:rPr>
          <w:rFonts w:hint="eastAsia" w:ascii="黑体" w:hAnsi="黑体" w:eastAsia="黑体" w:cs="黑体"/>
          <w:color w:val="auto"/>
          <w:sz w:val="32"/>
          <w:szCs w:val="32"/>
          <w:u w:val="none"/>
        </w:rPr>
        <w:t>章  附  则</w:t>
      </w:r>
    </w:p>
    <w:p w14:paraId="3D4A0C37">
      <w:pPr>
        <w:keepNext w:val="0"/>
        <w:keepLines w:val="0"/>
        <w:pageBreakBefore w:val="0"/>
        <w:kinsoku/>
        <w:wordWrap/>
        <w:overflowPunct/>
        <w:topLinePunct w:val="0"/>
        <w:autoSpaceDE/>
        <w:autoSpaceDN/>
        <w:bidi w:val="0"/>
        <w:adjustRightInd/>
        <w:snapToGrid/>
        <w:spacing w:line="718" w:lineRule="exact"/>
        <w:ind w:firstLine="640"/>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四十</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本</w:t>
      </w:r>
      <w:r>
        <w:rPr>
          <w:rFonts w:hint="eastAsia" w:ascii="仿宋_GB2312" w:hAnsi="仿宋_GB2312" w:eastAsia="仿宋_GB2312" w:cs="仿宋_GB2312"/>
          <w:color w:val="auto"/>
          <w:sz w:val="32"/>
          <w:szCs w:val="32"/>
          <w:u w:val="none"/>
          <w:lang w:eastAsia="zh-CN"/>
        </w:rPr>
        <w:t>办法</w:t>
      </w:r>
      <w:r>
        <w:rPr>
          <w:rFonts w:hint="eastAsia" w:ascii="仿宋_GB2312" w:hAnsi="仿宋_GB2312" w:eastAsia="仿宋_GB2312" w:cs="仿宋_GB2312"/>
          <w:color w:val="auto"/>
          <w:sz w:val="32"/>
          <w:szCs w:val="32"/>
          <w:u w:val="none"/>
        </w:rPr>
        <w:t>由旗住房和城乡建设局负责解释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u w:val="none"/>
          <w:lang w:val="en-US" w:eastAsia="zh-CN"/>
        </w:rPr>
        <w:t>自印发之日起执行。</w:t>
      </w: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1701" w:right="1418" w:bottom="1417" w:left="1418" w:header="1134" w:footer="850" w:gutter="0"/>
      <w:pgNumType w:fmt="numberInDash"/>
      <w:cols w:space="720" w:num="1"/>
      <w:titlePg/>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D5D9D">
    <w:pPr>
      <w:spacing w:line="1" w:lineRule="atLeast"/>
      <w:ind w:firstLine="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9577A">
                          <w:pPr>
                            <w:snapToGrid w:val="0"/>
                            <w:ind w:firstLine="0" w:firstLineChars="0"/>
                            <w:rPr>
                              <w:rFonts w:hint="eastAsia"/>
                              <w:sz w:val="18"/>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t>- 9 -</w:t>
                          </w:r>
                          <w:r>
                            <w:rPr>
                              <w:rFonts w:hint="eastAsia" w:ascii="楷体_GB2312" w:hAnsi="楷体_GB2312" w:eastAsia="楷体_GB2312" w:cs="楷体_GB2312"/>
                              <w:sz w:val="24"/>
                              <w:szCs w:val="24"/>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1Y+s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TVj6yQEAAJoDAAAOAAAAAAAAAAEAIAAAAB4BAABkcnMvZTJvRG9j&#10;LnhtbFBLBQYAAAAABgAGAFkBAABZBQAAAAA=&#10;">
              <v:fill on="f" focussize="0,0"/>
              <v:stroke on="f"/>
              <v:imagedata o:title=""/>
              <o:lock v:ext="edit" aspectratio="f"/>
              <v:textbox inset="0mm,0mm,0mm,0mm" style="mso-fit-shape-to-text:t;">
                <w:txbxContent>
                  <w:p w14:paraId="1669577A">
                    <w:pPr>
                      <w:snapToGrid w:val="0"/>
                      <w:ind w:firstLine="0" w:firstLineChars="0"/>
                      <w:rPr>
                        <w:rFonts w:hint="eastAsia"/>
                        <w:sz w:val="18"/>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t>- 9 -</w:t>
                    </w:r>
                    <w:r>
                      <w:rPr>
                        <w:rFonts w:hint="eastAsia" w:ascii="楷体_GB2312" w:hAnsi="楷体_GB2312" w:eastAsia="楷体_GB2312" w:cs="楷体_GB2312"/>
                        <w:sz w:val="24"/>
                        <w:szCs w:val="24"/>
                      </w:rPr>
                      <w:fldChar w:fldCharType="end"/>
                    </w:r>
                  </w:p>
                </w:txbxContent>
              </v:textbox>
            </v:shape>
          </w:pict>
        </mc:Fallback>
      </mc:AlternateContent>
    </w:r>
    <w:r>
      <mc:AlternateContent>
        <mc:Choice Requires="wps">
          <w:drawing>
            <wp:inline distT="0" distB="0" distL="0" distR="0">
              <wp:extent cx="5759450" cy="359410"/>
              <wp:effectExtent l="0" t="0" r="0" b="0"/>
              <wp:docPr id="2" name="Text Box 4"/>
              <wp:cNvGraphicFramePr/>
              <a:graphic xmlns:a="http://schemas.openxmlformats.org/drawingml/2006/main">
                <a:graphicData uri="http://schemas.microsoft.com/office/word/2010/wordprocessingShape">
                  <wps:wsp>
                    <wps:cNvSpPr txBox="1">
                      <a:spLocks noRot="1"/>
                    </wps:cNvSpPr>
                    <wps:spPr>
                      <a:xfrm>
                        <a:off x="0" y="0"/>
                        <a:ext cx="5759450" cy="359410"/>
                      </a:xfrm>
                      <a:prstGeom prst="rect">
                        <a:avLst/>
                      </a:prstGeom>
                      <a:noFill/>
                      <a:ln>
                        <a:noFill/>
                      </a:ln>
                    </wps:spPr>
                    <wps:txbx>
                      <w:txbxContent>
                        <w:p w14:paraId="5A287F32">
                          <w:pPr>
                            <w:spacing w:line="334" w:lineRule="atLeast"/>
                            <w:ind w:firstLine="0" w:firstLineChars="0"/>
                            <w:jc w:val="both"/>
                            <w:rPr>
                              <w:rFonts w:hint="eastAsia"/>
                              <w:sz w:val="21"/>
                            </w:rPr>
                          </w:pPr>
                        </w:p>
                      </w:txbxContent>
                    </wps:txbx>
                    <wps:bodyPr wrap="square" lIns="0" tIns="0" rIns="0" bIns="0" upright="1"/>
                  </wps:wsp>
                </a:graphicData>
              </a:graphic>
            </wp:inline>
          </w:drawing>
        </mc:Choice>
        <mc:Fallback>
          <w:pict>
            <v:shape id="Text Box 4" o:spid="_x0000_s1026" o:spt="202" type="#_x0000_t202" style="height:28.3pt;width:453.5pt;" filled="f" stroked="f" coordsize="21600,21600" o:gfxdata="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T01f7UAAAABAEAAA8AAAAAAAAAAQAgAAAAIgAAAGRycy9kb3ducmV2Lnht&#10;bFBLAQIUABQAAAAIAIdO4kDUVvW+xAEAAKIDAAAOAAAAAAAAAAEAIAAAACMBAABkcnMvZTJvRG9j&#10;LnhtbFBLBQYAAAAABgAGAFkBAABZBQAAAAA=&#10;">
              <v:fill on="f" focussize="0,0"/>
              <v:stroke on="f"/>
              <v:imagedata o:title=""/>
              <o:lock v:ext="edit" rotation="t" aspectratio="f"/>
              <v:textbox inset="0mm,0mm,0mm,0mm">
                <w:txbxContent>
                  <w:p w14:paraId="5A287F32">
                    <w:pPr>
                      <w:spacing w:line="334" w:lineRule="atLeast"/>
                      <w:ind w:firstLine="0" w:firstLineChars="0"/>
                      <w:jc w:val="both"/>
                      <w:rPr>
                        <w:rFonts w:hint="eastAsia"/>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C16A">
    <w:pPr>
      <w:spacing w:line="1" w:lineRule="atLeast"/>
      <w:ind w:firstLine="4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B4C7CC">
                          <w:pPr>
                            <w:snapToGrid w:val="0"/>
                            <w:ind w:firstLine="0" w:firstLineChars="0"/>
                            <w:rPr>
                              <w:rFonts w:hint="eastAsia"/>
                              <w:sz w:val="18"/>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t>- 8 -</w:t>
                          </w:r>
                          <w:r>
                            <w:rPr>
                              <w:rFonts w:hint="eastAsia" w:ascii="楷体_GB2312" w:hAnsi="楷体_GB2312" w:eastAsia="楷体_GB2312" w:cs="楷体_GB2312"/>
                              <w:sz w:val="24"/>
                              <w:szCs w:val="24"/>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14:paraId="6CB4C7CC">
                    <w:pPr>
                      <w:snapToGrid w:val="0"/>
                      <w:ind w:firstLine="0" w:firstLineChars="0"/>
                      <w:rPr>
                        <w:rFonts w:hint="eastAsia"/>
                        <w:sz w:val="18"/>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t>- 8 -</w:t>
                    </w:r>
                    <w:r>
                      <w:rPr>
                        <w:rFonts w:hint="eastAsia" w:ascii="楷体_GB2312" w:hAnsi="楷体_GB2312" w:eastAsia="楷体_GB2312" w:cs="楷体_GB2312"/>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F014">
    <w:pPr>
      <w:pStyle w:val="8"/>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722223">
                          <w:pPr>
                            <w:snapToGrid w:val="0"/>
                            <w:ind w:firstLine="0" w:firstLineChars="0"/>
                            <w:rPr>
                              <w:rFonts w:hint="eastAsia"/>
                              <w:sz w:val="18"/>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t>- 1 -</w:t>
                          </w:r>
                          <w:r>
                            <w:rPr>
                              <w:rFonts w:hint="eastAsia" w:ascii="楷体_GB2312" w:hAnsi="楷体_GB2312" w:eastAsia="楷体_GB2312" w:cs="楷体_GB2312"/>
                              <w:sz w:val="24"/>
                              <w:szCs w:val="24"/>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hoZHskBAACa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GhkeyQEAAJoDAAAOAAAAAAAAAAEAIAAAAB4BAABkcnMvZTJvRG9j&#10;LnhtbFBLBQYAAAAABgAGAFkBAABZBQAAAAA=&#10;">
              <v:fill on="f" focussize="0,0"/>
              <v:stroke on="f"/>
              <v:imagedata o:title=""/>
              <o:lock v:ext="edit" aspectratio="f"/>
              <v:textbox inset="0mm,0mm,0mm,0mm" style="mso-fit-shape-to-text:t;">
                <w:txbxContent>
                  <w:p w14:paraId="1E722223">
                    <w:pPr>
                      <w:snapToGrid w:val="0"/>
                      <w:ind w:firstLine="0" w:firstLineChars="0"/>
                      <w:rPr>
                        <w:rFonts w:hint="eastAsia"/>
                        <w:sz w:val="18"/>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t>- 1 -</w:t>
                    </w:r>
                    <w:r>
                      <w:rPr>
                        <w:rFonts w:hint="eastAsia" w:ascii="楷体_GB2312" w:hAnsi="楷体_GB2312" w:eastAsia="楷体_GB2312" w:cs="楷体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C0606">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4240">
    <w:pPr>
      <w:spacing w:line="1" w:lineRule="atLeast"/>
      <w:ind w:firstLine="400"/>
    </w:pPr>
    <w:r>
      <mc:AlternateContent>
        <mc:Choice Requires="wps">
          <w:drawing>
            <wp:inline distT="0" distB="0" distL="0" distR="0">
              <wp:extent cx="5759450" cy="359410"/>
              <wp:effectExtent l="0" t="0" r="0" b="0"/>
              <wp:docPr id="1" name="Text Box 1"/>
              <wp:cNvGraphicFramePr/>
              <a:graphic xmlns:a="http://schemas.openxmlformats.org/drawingml/2006/main">
                <a:graphicData uri="http://schemas.microsoft.com/office/word/2010/wordprocessingShape">
                  <wps:wsp>
                    <wps:cNvSpPr txBox="1">
                      <a:spLocks noRot="1"/>
                    </wps:cNvSpPr>
                    <wps:spPr>
                      <a:xfrm>
                        <a:off x="0" y="0"/>
                        <a:ext cx="5759450" cy="359410"/>
                      </a:xfrm>
                      <a:prstGeom prst="rect">
                        <a:avLst/>
                      </a:prstGeom>
                      <a:noFill/>
                      <a:ln>
                        <a:noFill/>
                      </a:ln>
                    </wps:spPr>
                    <wps:txbx>
                      <w:txbxContent>
                        <w:p w14:paraId="64003B31">
                          <w:pPr>
                            <w:spacing w:line="334" w:lineRule="atLeast"/>
                            <w:ind w:firstLine="420"/>
                            <w:rPr>
                              <w:rFonts w:hint="eastAsia"/>
                              <w:sz w:val="21"/>
                            </w:rPr>
                          </w:pPr>
                        </w:p>
                      </w:txbxContent>
                    </wps:txbx>
                    <wps:bodyPr wrap="square" lIns="0" tIns="0" rIns="0" bIns="0" upright="1"/>
                  </wps:wsp>
                </a:graphicData>
              </a:graphic>
            </wp:inline>
          </w:drawing>
        </mc:Choice>
        <mc:Fallback>
          <w:pict>
            <v:shape id="Text Box 1" o:spid="_x0000_s1026" o:spt="202" type="#_x0000_t202" style="height:28.3pt;width:453.5pt;" filled="f" stroked="f" coordsize="21600,21600" o:gfxdata="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9NX+1AAAAAQBAAAPAAAAAAAAAAEAIAAAACIAAABkcnMvZG93bnJldi54bWxQ&#10;SwECFAAUAAAACACHTuJAwhFiScIBAACiAwAADgAAAAAAAAABACAAAAAjAQAAZHJzL2Uyb0RvYy54&#10;bWxQSwUGAAAAAAYABgBZAQAAVwUAAAAA&#10;">
              <v:fill on="f" focussize="0,0"/>
              <v:stroke on="f"/>
              <v:imagedata o:title=""/>
              <o:lock v:ext="edit" rotation="t" aspectratio="f"/>
              <v:textbox inset="0mm,0mm,0mm,0mm">
                <w:txbxContent>
                  <w:p w14:paraId="64003B31">
                    <w:pPr>
                      <w:spacing w:line="334" w:lineRule="atLeast"/>
                      <w:ind w:firstLine="420"/>
                      <w:rPr>
                        <w:rFonts w:hint="eastAsia"/>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D9D75">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46655"/>
    <w:multiLevelType w:val="singleLevel"/>
    <w:tmpl w:val="5704665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NTg4YTI1YTZmMzQ2MGRmMzdhYjQ1MTczZjYwYTUifQ=="/>
  </w:docVars>
  <w:rsids>
    <w:rsidRoot w:val="00172A27"/>
    <w:rsid w:val="00004187"/>
    <w:rsid w:val="000148CF"/>
    <w:rsid w:val="000613A8"/>
    <w:rsid w:val="00061B29"/>
    <w:rsid w:val="00084FC0"/>
    <w:rsid w:val="00086A6C"/>
    <w:rsid w:val="00087301"/>
    <w:rsid w:val="00090BD5"/>
    <w:rsid w:val="000B1DF2"/>
    <w:rsid w:val="000C5840"/>
    <w:rsid w:val="000C762A"/>
    <w:rsid w:val="0010288B"/>
    <w:rsid w:val="00125A9C"/>
    <w:rsid w:val="00156703"/>
    <w:rsid w:val="001B5804"/>
    <w:rsid w:val="001C3235"/>
    <w:rsid w:val="001C3F76"/>
    <w:rsid w:val="002138A6"/>
    <w:rsid w:val="002315BC"/>
    <w:rsid w:val="00243C82"/>
    <w:rsid w:val="00246573"/>
    <w:rsid w:val="002816D6"/>
    <w:rsid w:val="002914E5"/>
    <w:rsid w:val="0029729D"/>
    <w:rsid w:val="002B74ED"/>
    <w:rsid w:val="002C36A9"/>
    <w:rsid w:val="002E0234"/>
    <w:rsid w:val="00312F9D"/>
    <w:rsid w:val="00322925"/>
    <w:rsid w:val="003323FC"/>
    <w:rsid w:val="00346470"/>
    <w:rsid w:val="003509AC"/>
    <w:rsid w:val="003E2DC2"/>
    <w:rsid w:val="00402DFE"/>
    <w:rsid w:val="00442143"/>
    <w:rsid w:val="00455D1E"/>
    <w:rsid w:val="00492590"/>
    <w:rsid w:val="004B6B6E"/>
    <w:rsid w:val="004C3579"/>
    <w:rsid w:val="004C5C4B"/>
    <w:rsid w:val="004F213D"/>
    <w:rsid w:val="00534B58"/>
    <w:rsid w:val="00534B9A"/>
    <w:rsid w:val="00562E1A"/>
    <w:rsid w:val="00575134"/>
    <w:rsid w:val="00590D90"/>
    <w:rsid w:val="005A6E9D"/>
    <w:rsid w:val="005A710D"/>
    <w:rsid w:val="005C059C"/>
    <w:rsid w:val="005F0606"/>
    <w:rsid w:val="0063062B"/>
    <w:rsid w:val="00632532"/>
    <w:rsid w:val="00697D97"/>
    <w:rsid w:val="006A3FC5"/>
    <w:rsid w:val="006C00A8"/>
    <w:rsid w:val="006D5F36"/>
    <w:rsid w:val="006E5569"/>
    <w:rsid w:val="006E5B3D"/>
    <w:rsid w:val="00744F26"/>
    <w:rsid w:val="00745201"/>
    <w:rsid w:val="007565A3"/>
    <w:rsid w:val="0076119D"/>
    <w:rsid w:val="0079073A"/>
    <w:rsid w:val="0079448A"/>
    <w:rsid w:val="007A67EE"/>
    <w:rsid w:val="007A7CDB"/>
    <w:rsid w:val="007B7E62"/>
    <w:rsid w:val="00831E33"/>
    <w:rsid w:val="008563D6"/>
    <w:rsid w:val="00856C09"/>
    <w:rsid w:val="008708D6"/>
    <w:rsid w:val="008B5E00"/>
    <w:rsid w:val="008D5D8D"/>
    <w:rsid w:val="008F7B14"/>
    <w:rsid w:val="00926F83"/>
    <w:rsid w:val="00946419"/>
    <w:rsid w:val="0094760F"/>
    <w:rsid w:val="009760C8"/>
    <w:rsid w:val="0099381D"/>
    <w:rsid w:val="009A0E4B"/>
    <w:rsid w:val="009C4224"/>
    <w:rsid w:val="009D10B3"/>
    <w:rsid w:val="00A110A5"/>
    <w:rsid w:val="00A659D3"/>
    <w:rsid w:val="00A65BDC"/>
    <w:rsid w:val="00A87EF0"/>
    <w:rsid w:val="00AA4A40"/>
    <w:rsid w:val="00AA709E"/>
    <w:rsid w:val="00B1568D"/>
    <w:rsid w:val="00B407CA"/>
    <w:rsid w:val="00B73CA1"/>
    <w:rsid w:val="00B7450D"/>
    <w:rsid w:val="00B80772"/>
    <w:rsid w:val="00B84758"/>
    <w:rsid w:val="00B96AB9"/>
    <w:rsid w:val="00BA2858"/>
    <w:rsid w:val="00BB2DDB"/>
    <w:rsid w:val="00BB340B"/>
    <w:rsid w:val="00BF7CAD"/>
    <w:rsid w:val="00C23B98"/>
    <w:rsid w:val="00C33CFE"/>
    <w:rsid w:val="00C6453F"/>
    <w:rsid w:val="00CC0B34"/>
    <w:rsid w:val="00D37CE9"/>
    <w:rsid w:val="00D47C48"/>
    <w:rsid w:val="00D77AC8"/>
    <w:rsid w:val="00D95A38"/>
    <w:rsid w:val="00DB4551"/>
    <w:rsid w:val="00DC38A0"/>
    <w:rsid w:val="00DD764B"/>
    <w:rsid w:val="00DE3E30"/>
    <w:rsid w:val="00E06E60"/>
    <w:rsid w:val="00E1264D"/>
    <w:rsid w:val="00E25BEE"/>
    <w:rsid w:val="00E270C7"/>
    <w:rsid w:val="00E313B0"/>
    <w:rsid w:val="00E422AE"/>
    <w:rsid w:val="00E66BF3"/>
    <w:rsid w:val="00EB7AF2"/>
    <w:rsid w:val="00ED0671"/>
    <w:rsid w:val="00EF7E39"/>
    <w:rsid w:val="00F05CB8"/>
    <w:rsid w:val="00F27842"/>
    <w:rsid w:val="00F334F8"/>
    <w:rsid w:val="00F66109"/>
    <w:rsid w:val="00F838C9"/>
    <w:rsid w:val="00F9025E"/>
    <w:rsid w:val="00F9291E"/>
    <w:rsid w:val="00F9556B"/>
    <w:rsid w:val="00FA6806"/>
    <w:rsid w:val="00FC058C"/>
    <w:rsid w:val="00FC77F4"/>
    <w:rsid w:val="00FF0243"/>
    <w:rsid w:val="012006C6"/>
    <w:rsid w:val="012D7DC1"/>
    <w:rsid w:val="0147153B"/>
    <w:rsid w:val="01635C49"/>
    <w:rsid w:val="01664FD3"/>
    <w:rsid w:val="01760C5F"/>
    <w:rsid w:val="01784D08"/>
    <w:rsid w:val="017C407C"/>
    <w:rsid w:val="017E40F9"/>
    <w:rsid w:val="018777C0"/>
    <w:rsid w:val="019E51B1"/>
    <w:rsid w:val="01AC6322"/>
    <w:rsid w:val="01AF327A"/>
    <w:rsid w:val="01C920AE"/>
    <w:rsid w:val="01E52A12"/>
    <w:rsid w:val="01FF4BA9"/>
    <w:rsid w:val="02242A5D"/>
    <w:rsid w:val="022552DF"/>
    <w:rsid w:val="02394FF1"/>
    <w:rsid w:val="02C85E80"/>
    <w:rsid w:val="02CB7BCF"/>
    <w:rsid w:val="02E903CF"/>
    <w:rsid w:val="031044EE"/>
    <w:rsid w:val="0312057D"/>
    <w:rsid w:val="03C22D4D"/>
    <w:rsid w:val="03DA4021"/>
    <w:rsid w:val="03DA462C"/>
    <w:rsid w:val="04224657"/>
    <w:rsid w:val="042F4508"/>
    <w:rsid w:val="04986A93"/>
    <w:rsid w:val="04A91ED1"/>
    <w:rsid w:val="04BA4C95"/>
    <w:rsid w:val="04E77E01"/>
    <w:rsid w:val="05280610"/>
    <w:rsid w:val="05410997"/>
    <w:rsid w:val="057006D1"/>
    <w:rsid w:val="058755FE"/>
    <w:rsid w:val="06204685"/>
    <w:rsid w:val="0624182D"/>
    <w:rsid w:val="066809E9"/>
    <w:rsid w:val="067920D0"/>
    <w:rsid w:val="067935EC"/>
    <w:rsid w:val="06B17422"/>
    <w:rsid w:val="06B56F46"/>
    <w:rsid w:val="06BC5B5F"/>
    <w:rsid w:val="06BD229F"/>
    <w:rsid w:val="06C7549D"/>
    <w:rsid w:val="06F95524"/>
    <w:rsid w:val="0704469D"/>
    <w:rsid w:val="07432164"/>
    <w:rsid w:val="0747443F"/>
    <w:rsid w:val="074C046D"/>
    <w:rsid w:val="074F5558"/>
    <w:rsid w:val="076A2750"/>
    <w:rsid w:val="07814A9D"/>
    <w:rsid w:val="078E1EE1"/>
    <w:rsid w:val="07AF3E12"/>
    <w:rsid w:val="07C11B18"/>
    <w:rsid w:val="07DF75F9"/>
    <w:rsid w:val="08555CD7"/>
    <w:rsid w:val="08612B7C"/>
    <w:rsid w:val="08813EB8"/>
    <w:rsid w:val="08AD7A18"/>
    <w:rsid w:val="08C571E9"/>
    <w:rsid w:val="090C60D8"/>
    <w:rsid w:val="09277911"/>
    <w:rsid w:val="092B42C4"/>
    <w:rsid w:val="092D4DD6"/>
    <w:rsid w:val="092E0D73"/>
    <w:rsid w:val="09301ADD"/>
    <w:rsid w:val="094B56D3"/>
    <w:rsid w:val="096037BF"/>
    <w:rsid w:val="09733287"/>
    <w:rsid w:val="09786C47"/>
    <w:rsid w:val="098F0F91"/>
    <w:rsid w:val="099D5DE6"/>
    <w:rsid w:val="09C951D1"/>
    <w:rsid w:val="09DE08AF"/>
    <w:rsid w:val="0A681221"/>
    <w:rsid w:val="0A7F0E96"/>
    <w:rsid w:val="0A993203"/>
    <w:rsid w:val="0AB2588A"/>
    <w:rsid w:val="0AC37758"/>
    <w:rsid w:val="0AD771EC"/>
    <w:rsid w:val="0B3C4ACA"/>
    <w:rsid w:val="0B3D52DC"/>
    <w:rsid w:val="0B47171E"/>
    <w:rsid w:val="0B4A6427"/>
    <w:rsid w:val="0B586686"/>
    <w:rsid w:val="0B7405C3"/>
    <w:rsid w:val="0B8F2863"/>
    <w:rsid w:val="0B9A00AB"/>
    <w:rsid w:val="0BEE610E"/>
    <w:rsid w:val="0C0268E7"/>
    <w:rsid w:val="0C1355A7"/>
    <w:rsid w:val="0C310CD9"/>
    <w:rsid w:val="0C60135C"/>
    <w:rsid w:val="0C954A2E"/>
    <w:rsid w:val="0CAD65AA"/>
    <w:rsid w:val="0CC06DF7"/>
    <w:rsid w:val="0CF3533F"/>
    <w:rsid w:val="0D271593"/>
    <w:rsid w:val="0D4A797D"/>
    <w:rsid w:val="0D5D185F"/>
    <w:rsid w:val="0D7335E8"/>
    <w:rsid w:val="0D7539EE"/>
    <w:rsid w:val="0DA9747D"/>
    <w:rsid w:val="0DB63382"/>
    <w:rsid w:val="0DB71546"/>
    <w:rsid w:val="0DBD670D"/>
    <w:rsid w:val="0DE549DB"/>
    <w:rsid w:val="0DED63AA"/>
    <w:rsid w:val="0E486176"/>
    <w:rsid w:val="0E5B1F97"/>
    <w:rsid w:val="0E5F422C"/>
    <w:rsid w:val="0E69597A"/>
    <w:rsid w:val="0E6A4204"/>
    <w:rsid w:val="0E6C6228"/>
    <w:rsid w:val="0E9E6503"/>
    <w:rsid w:val="0EB93B76"/>
    <w:rsid w:val="0ECC18C6"/>
    <w:rsid w:val="0ED4462A"/>
    <w:rsid w:val="0F0C698A"/>
    <w:rsid w:val="0F0E7B3C"/>
    <w:rsid w:val="0F115CDA"/>
    <w:rsid w:val="0F3D5D2B"/>
    <w:rsid w:val="0F5631FB"/>
    <w:rsid w:val="0F58549F"/>
    <w:rsid w:val="0F917599"/>
    <w:rsid w:val="0F954A15"/>
    <w:rsid w:val="0FA14A30"/>
    <w:rsid w:val="0FBF42E2"/>
    <w:rsid w:val="0FCD529D"/>
    <w:rsid w:val="101300D3"/>
    <w:rsid w:val="101F3682"/>
    <w:rsid w:val="1020731C"/>
    <w:rsid w:val="102D4A1D"/>
    <w:rsid w:val="103608DA"/>
    <w:rsid w:val="10527716"/>
    <w:rsid w:val="107B5624"/>
    <w:rsid w:val="107F490F"/>
    <w:rsid w:val="10863702"/>
    <w:rsid w:val="10895245"/>
    <w:rsid w:val="10B66054"/>
    <w:rsid w:val="10B7733B"/>
    <w:rsid w:val="10E11B8B"/>
    <w:rsid w:val="11102AC4"/>
    <w:rsid w:val="111F13C8"/>
    <w:rsid w:val="11235C18"/>
    <w:rsid w:val="112A22DF"/>
    <w:rsid w:val="1155145D"/>
    <w:rsid w:val="116B779F"/>
    <w:rsid w:val="11B70460"/>
    <w:rsid w:val="11CC22FB"/>
    <w:rsid w:val="11D44DCF"/>
    <w:rsid w:val="11DA3D05"/>
    <w:rsid w:val="11E22BBA"/>
    <w:rsid w:val="11ED7280"/>
    <w:rsid w:val="11F8297F"/>
    <w:rsid w:val="12836BD0"/>
    <w:rsid w:val="12864A74"/>
    <w:rsid w:val="12961056"/>
    <w:rsid w:val="12B25426"/>
    <w:rsid w:val="12DE2EE6"/>
    <w:rsid w:val="12DE4EFC"/>
    <w:rsid w:val="12F824DC"/>
    <w:rsid w:val="135350C1"/>
    <w:rsid w:val="136B564B"/>
    <w:rsid w:val="137D5290"/>
    <w:rsid w:val="139A0EE0"/>
    <w:rsid w:val="139A199E"/>
    <w:rsid w:val="13A43F07"/>
    <w:rsid w:val="13C33F3B"/>
    <w:rsid w:val="13C34A48"/>
    <w:rsid w:val="13C520F9"/>
    <w:rsid w:val="13DC75FF"/>
    <w:rsid w:val="13E319E5"/>
    <w:rsid w:val="13FD0218"/>
    <w:rsid w:val="1432329C"/>
    <w:rsid w:val="14453472"/>
    <w:rsid w:val="148439F7"/>
    <w:rsid w:val="14B73FCA"/>
    <w:rsid w:val="14C40DA5"/>
    <w:rsid w:val="14E319BF"/>
    <w:rsid w:val="14F32588"/>
    <w:rsid w:val="150237D9"/>
    <w:rsid w:val="15042E33"/>
    <w:rsid w:val="15191455"/>
    <w:rsid w:val="158A1DAF"/>
    <w:rsid w:val="15AB4239"/>
    <w:rsid w:val="15D9771E"/>
    <w:rsid w:val="15E339B4"/>
    <w:rsid w:val="15F42187"/>
    <w:rsid w:val="16241DA0"/>
    <w:rsid w:val="164F6249"/>
    <w:rsid w:val="16523DAC"/>
    <w:rsid w:val="165C72EC"/>
    <w:rsid w:val="16F533B5"/>
    <w:rsid w:val="16F70956"/>
    <w:rsid w:val="1721760F"/>
    <w:rsid w:val="172A3039"/>
    <w:rsid w:val="176A26E0"/>
    <w:rsid w:val="176B2474"/>
    <w:rsid w:val="1771739A"/>
    <w:rsid w:val="17833C45"/>
    <w:rsid w:val="1785643F"/>
    <w:rsid w:val="17E06E64"/>
    <w:rsid w:val="1804388A"/>
    <w:rsid w:val="189317E1"/>
    <w:rsid w:val="18A83FE1"/>
    <w:rsid w:val="18B24308"/>
    <w:rsid w:val="18B57B4B"/>
    <w:rsid w:val="18E018E0"/>
    <w:rsid w:val="18E436BB"/>
    <w:rsid w:val="18F356AC"/>
    <w:rsid w:val="18FF3400"/>
    <w:rsid w:val="19046FBD"/>
    <w:rsid w:val="19306A5E"/>
    <w:rsid w:val="196E6DCC"/>
    <w:rsid w:val="198310E9"/>
    <w:rsid w:val="19B47E1E"/>
    <w:rsid w:val="19C94DFB"/>
    <w:rsid w:val="19D91A26"/>
    <w:rsid w:val="19DA492C"/>
    <w:rsid w:val="1A085187"/>
    <w:rsid w:val="1A133F88"/>
    <w:rsid w:val="1A1409D8"/>
    <w:rsid w:val="1A4531AB"/>
    <w:rsid w:val="1A746E46"/>
    <w:rsid w:val="1AB34B3F"/>
    <w:rsid w:val="1AD7427F"/>
    <w:rsid w:val="1ADF05DE"/>
    <w:rsid w:val="1AF62B63"/>
    <w:rsid w:val="1B0D5890"/>
    <w:rsid w:val="1B1819A8"/>
    <w:rsid w:val="1B532CFC"/>
    <w:rsid w:val="1BB15E7B"/>
    <w:rsid w:val="1BB60DD0"/>
    <w:rsid w:val="1BC531C3"/>
    <w:rsid w:val="1BF12D7D"/>
    <w:rsid w:val="1C2B2FC6"/>
    <w:rsid w:val="1C316C17"/>
    <w:rsid w:val="1C346708"/>
    <w:rsid w:val="1C3B31CC"/>
    <w:rsid w:val="1C4F66AF"/>
    <w:rsid w:val="1C5A6E8E"/>
    <w:rsid w:val="1C737C73"/>
    <w:rsid w:val="1C931680"/>
    <w:rsid w:val="1CD144A2"/>
    <w:rsid w:val="1CD27E4A"/>
    <w:rsid w:val="1CDB0382"/>
    <w:rsid w:val="1CEA5B7A"/>
    <w:rsid w:val="1CEE27A0"/>
    <w:rsid w:val="1CEF5CA3"/>
    <w:rsid w:val="1D235028"/>
    <w:rsid w:val="1D2D6254"/>
    <w:rsid w:val="1D5F3721"/>
    <w:rsid w:val="1D696650"/>
    <w:rsid w:val="1D6F57D7"/>
    <w:rsid w:val="1D8A48F3"/>
    <w:rsid w:val="1E0B2F0F"/>
    <w:rsid w:val="1E1265D5"/>
    <w:rsid w:val="1E511279"/>
    <w:rsid w:val="1E817283"/>
    <w:rsid w:val="1E8F4FAF"/>
    <w:rsid w:val="1EA07D50"/>
    <w:rsid w:val="1EAC2F7C"/>
    <w:rsid w:val="1EBB277A"/>
    <w:rsid w:val="1EF328AA"/>
    <w:rsid w:val="1F516372"/>
    <w:rsid w:val="1F585EDB"/>
    <w:rsid w:val="1F925F2F"/>
    <w:rsid w:val="1FC463C0"/>
    <w:rsid w:val="1FC54C8F"/>
    <w:rsid w:val="20030A16"/>
    <w:rsid w:val="20085C43"/>
    <w:rsid w:val="20254EF9"/>
    <w:rsid w:val="204D6ADB"/>
    <w:rsid w:val="205268EF"/>
    <w:rsid w:val="20600689"/>
    <w:rsid w:val="20812ABF"/>
    <w:rsid w:val="20D12E72"/>
    <w:rsid w:val="20E509B5"/>
    <w:rsid w:val="210A1E85"/>
    <w:rsid w:val="211663DC"/>
    <w:rsid w:val="21845A3B"/>
    <w:rsid w:val="21AA5340"/>
    <w:rsid w:val="21F030D1"/>
    <w:rsid w:val="21FF21E4"/>
    <w:rsid w:val="222512DE"/>
    <w:rsid w:val="223B6853"/>
    <w:rsid w:val="22431452"/>
    <w:rsid w:val="2256767F"/>
    <w:rsid w:val="226755FF"/>
    <w:rsid w:val="22796F14"/>
    <w:rsid w:val="22E06CA1"/>
    <w:rsid w:val="22E83DA8"/>
    <w:rsid w:val="230E09B2"/>
    <w:rsid w:val="233267FF"/>
    <w:rsid w:val="23445482"/>
    <w:rsid w:val="236011DE"/>
    <w:rsid w:val="23982B3E"/>
    <w:rsid w:val="23997289"/>
    <w:rsid w:val="23C12F77"/>
    <w:rsid w:val="23E11A56"/>
    <w:rsid w:val="23E60992"/>
    <w:rsid w:val="23F127EB"/>
    <w:rsid w:val="23F824E9"/>
    <w:rsid w:val="24753A26"/>
    <w:rsid w:val="247C25DB"/>
    <w:rsid w:val="24897DF8"/>
    <w:rsid w:val="251E75E8"/>
    <w:rsid w:val="25540B2C"/>
    <w:rsid w:val="25A8619C"/>
    <w:rsid w:val="25BF74EF"/>
    <w:rsid w:val="25E40DB9"/>
    <w:rsid w:val="25F954DB"/>
    <w:rsid w:val="265E760D"/>
    <w:rsid w:val="266A6A94"/>
    <w:rsid w:val="26706A1F"/>
    <w:rsid w:val="26AD333E"/>
    <w:rsid w:val="26B9229E"/>
    <w:rsid w:val="26E92354"/>
    <w:rsid w:val="27017FE9"/>
    <w:rsid w:val="2715580F"/>
    <w:rsid w:val="271F52BE"/>
    <w:rsid w:val="27225ADA"/>
    <w:rsid w:val="27313872"/>
    <w:rsid w:val="27397FB9"/>
    <w:rsid w:val="27402220"/>
    <w:rsid w:val="274719E5"/>
    <w:rsid w:val="279A56CB"/>
    <w:rsid w:val="279D5472"/>
    <w:rsid w:val="27CD56BA"/>
    <w:rsid w:val="28033752"/>
    <w:rsid w:val="284F4A60"/>
    <w:rsid w:val="287F659B"/>
    <w:rsid w:val="28812867"/>
    <w:rsid w:val="289B1894"/>
    <w:rsid w:val="28AA23BC"/>
    <w:rsid w:val="28BA158F"/>
    <w:rsid w:val="28F62473"/>
    <w:rsid w:val="28FB5AC8"/>
    <w:rsid w:val="29024265"/>
    <w:rsid w:val="29085897"/>
    <w:rsid w:val="291E0797"/>
    <w:rsid w:val="296A2EB1"/>
    <w:rsid w:val="296F2264"/>
    <w:rsid w:val="29747D10"/>
    <w:rsid w:val="298A6A65"/>
    <w:rsid w:val="29A46C8E"/>
    <w:rsid w:val="29B047C5"/>
    <w:rsid w:val="29B94AE0"/>
    <w:rsid w:val="29E50E27"/>
    <w:rsid w:val="2A0C41D9"/>
    <w:rsid w:val="2A26127D"/>
    <w:rsid w:val="2A2B790E"/>
    <w:rsid w:val="2A54614E"/>
    <w:rsid w:val="2A625429"/>
    <w:rsid w:val="2A6254EB"/>
    <w:rsid w:val="2A64133D"/>
    <w:rsid w:val="2AA16A36"/>
    <w:rsid w:val="2AC90F3D"/>
    <w:rsid w:val="2AD669EE"/>
    <w:rsid w:val="2AE6574B"/>
    <w:rsid w:val="2AEB62BA"/>
    <w:rsid w:val="2B687632"/>
    <w:rsid w:val="2B7319D4"/>
    <w:rsid w:val="2BBD1015"/>
    <w:rsid w:val="2BFC44FA"/>
    <w:rsid w:val="2C135B7B"/>
    <w:rsid w:val="2C360E05"/>
    <w:rsid w:val="2C4470FA"/>
    <w:rsid w:val="2C4A257E"/>
    <w:rsid w:val="2C572F83"/>
    <w:rsid w:val="2C5A3FD2"/>
    <w:rsid w:val="2C9624DB"/>
    <w:rsid w:val="2CA26865"/>
    <w:rsid w:val="2CB064D1"/>
    <w:rsid w:val="2CD90D3E"/>
    <w:rsid w:val="2CE632B2"/>
    <w:rsid w:val="2CF87289"/>
    <w:rsid w:val="2D050199"/>
    <w:rsid w:val="2D0B7011"/>
    <w:rsid w:val="2D315CE9"/>
    <w:rsid w:val="2D3841F6"/>
    <w:rsid w:val="2D3B5B48"/>
    <w:rsid w:val="2D3C71CA"/>
    <w:rsid w:val="2D4233F8"/>
    <w:rsid w:val="2D452F54"/>
    <w:rsid w:val="2D570BD1"/>
    <w:rsid w:val="2D5E399F"/>
    <w:rsid w:val="2D976FCF"/>
    <w:rsid w:val="2D984D48"/>
    <w:rsid w:val="2DAF3AFF"/>
    <w:rsid w:val="2DB66F7C"/>
    <w:rsid w:val="2DDD42BD"/>
    <w:rsid w:val="2DF36AB4"/>
    <w:rsid w:val="2DFE0923"/>
    <w:rsid w:val="2E027FE2"/>
    <w:rsid w:val="2E0C0C91"/>
    <w:rsid w:val="2E0F4B65"/>
    <w:rsid w:val="2E516CA5"/>
    <w:rsid w:val="2E623D23"/>
    <w:rsid w:val="2E6B01C9"/>
    <w:rsid w:val="2E6C795F"/>
    <w:rsid w:val="2E807459"/>
    <w:rsid w:val="2E864FB1"/>
    <w:rsid w:val="2EAB077B"/>
    <w:rsid w:val="2EB803DB"/>
    <w:rsid w:val="2ECA281E"/>
    <w:rsid w:val="2ECB049F"/>
    <w:rsid w:val="2F0F1D73"/>
    <w:rsid w:val="2F176700"/>
    <w:rsid w:val="2F417040"/>
    <w:rsid w:val="2FA1243C"/>
    <w:rsid w:val="2FC4164A"/>
    <w:rsid w:val="2FC51F44"/>
    <w:rsid w:val="2FE33DE9"/>
    <w:rsid w:val="2FF12E59"/>
    <w:rsid w:val="3011436C"/>
    <w:rsid w:val="30232E79"/>
    <w:rsid w:val="303A53DA"/>
    <w:rsid w:val="30476C69"/>
    <w:rsid w:val="3050784B"/>
    <w:rsid w:val="308B0B94"/>
    <w:rsid w:val="30B70B56"/>
    <w:rsid w:val="30BB5D04"/>
    <w:rsid w:val="30E73B6E"/>
    <w:rsid w:val="30F228DC"/>
    <w:rsid w:val="30F37737"/>
    <w:rsid w:val="31100A3B"/>
    <w:rsid w:val="313F0795"/>
    <w:rsid w:val="316C7321"/>
    <w:rsid w:val="31714156"/>
    <w:rsid w:val="318A2BFA"/>
    <w:rsid w:val="31AF32AC"/>
    <w:rsid w:val="31B55337"/>
    <w:rsid w:val="31F41D9F"/>
    <w:rsid w:val="32226D55"/>
    <w:rsid w:val="32854A5E"/>
    <w:rsid w:val="32882881"/>
    <w:rsid w:val="32CE2FBA"/>
    <w:rsid w:val="32E23AF7"/>
    <w:rsid w:val="32E60FEA"/>
    <w:rsid w:val="33476592"/>
    <w:rsid w:val="336669C3"/>
    <w:rsid w:val="339949F4"/>
    <w:rsid w:val="33AB6486"/>
    <w:rsid w:val="33BF3A31"/>
    <w:rsid w:val="343F6607"/>
    <w:rsid w:val="34427F84"/>
    <w:rsid w:val="34592D57"/>
    <w:rsid w:val="346D04EA"/>
    <w:rsid w:val="346E5B36"/>
    <w:rsid w:val="346F2453"/>
    <w:rsid w:val="349D5EFF"/>
    <w:rsid w:val="34B805AE"/>
    <w:rsid w:val="34C358BA"/>
    <w:rsid w:val="34EB4C4C"/>
    <w:rsid w:val="35166BB2"/>
    <w:rsid w:val="35240CA2"/>
    <w:rsid w:val="3529097C"/>
    <w:rsid w:val="35320AC6"/>
    <w:rsid w:val="35437BD9"/>
    <w:rsid w:val="356C0095"/>
    <w:rsid w:val="35746671"/>
    <w:rsid w:val="357F166E"/>
    <w:rsid w:val="359C6629"/>
    <w:rsid w:val="35A5088F"/>
    <w:rsid w:val="35A621FF"/>
    <w:rsid w:val="35A7158D"/>
    <w:rsid w:val="35AC60A3"/>
    <w:rsid w:val="35DC3F44"/>
    <w:rsid w:val="35E758E9"/>
    <w:rsid w:val="35F55D16"/>
    <w:rsid w:val="360F32D5"/>
    <w:rsid w:val="365546CF"/>
    <w:rsid w:val="366E38E4"/>
    <w:rsid w:val="3676374D"/>
    <w:rsid w:val="36904AF7"/>
    <w:rsid w:val="369D2FA5"/>
    <w:rsid w:val="36A46DB4"/>
    <w:rsid w:val="36A920C8"/>
    <w:rsid w:val="36CA45BD"/>
    <w:rsid w:val="36EF2D71"/>
    <w:rsid w:val="371F3785"/>
    <w:rsid w:val="3720562B"/>
    <w:rsid w:val="373A0C1E"/>
    <w:rsid w:val="376936BC"/>
    <w:rsid w:val="37A137D4"/>
    <w:rsid w:val="383029BB"/>
    <w:rsid w:val="38486DD2"/>
    <w:rsid w:val="38486E62"/>
    <w:rsid w:val="3857476F"/>
    <w:rsid w:val="386201ED"/>
    <w:rsid w:val="38632C53"/>
    <w:rsid w:val="38663FFF"/>
    <w:rsid w:val="386F0F53"/>
    <w:rsid w:val="38786C77"/>
    <w:rsid w:val="389B5BEA"/>
    <w:rsid w:val="38A8236F"/>
    <w:rsid w:val="38C26882"/>
    <w:rsid w:val="38D35ACC"/>
    <w:rsid w:val="38D875B3"/>
    <w:rsid w:val="38E12148"/>
    <w:rsid w:val="390B62E4"/>
    <w:rsid w:val="390E4216"/>
    <w:rsid w:val="392062ED"/>
    <w:rsid w:val="393248EE"/>
    <w:rsid w:val="39516337"/>
    <w:rsid w:val="39551BDF"/>
    <w:rsid w:val="39633789"/>
    <w:rsid w:val="39AB596A"/>
    <w:rsid w:val="39B06F76"/>
    <w:rsid w:val="39D4685E"/>
    <w:rsid w:val="39DA5DD2"/>
    <w:rsid w:val="39F96B6F"/>
    <w:rsid w:val="3A1B6B0B"/>
    <w:rsid w:val="3A325BDD"/>
    <w:rsid w:val="3A4D2A17"/>
    <w:rsid w:val="3A7544B3"/>
    <w:rsid w:val="3AF6384B"/>
    <w:rsid w:val="3AFB3AFA"/>
    <w:rsid w:val="3B0825B6"/>
    <w:rsid w:val="3B207FAD"/>
    <w:rsid w:val="3B2679FF"/>
    <w:rsid w:val="3B440768"/>
    <w:rsid w:val="3B5A188F"/>
    <w:rsid w:val="3B5B7442"/>
    <w:rsid w:val="3B815EBA"/>
    <w:rsid w:val="3B9D373A"/>
    <w:rsid w:val="3BBB1308"/>
    <w:rsid w:val="3BD94167"/>
    <w:rsid w:val="3BEF19A5"/>
    <w:rsid w:val="3BF97DF3"/>
    <w:rsid w:val="3C3D1847"/>
    <w:rsid w:val="3C3E4C24"/>
    <w:rsid w:val="3C483F49"/>
    <w:rsid w:val="3C607559"/>
    <w:rsid w:val="3C6165D5"/>
    <w:rsid w:val="3C857347"/>
    <w:rsid w:val="3C95198B"/>
    <w:rsid w:val="3CA14B04"/>
    <w:rsid w:val="3CA3004A"/>
    <w:rsid w:val="3CC14925"/>
    <w:rsid w:val="3D2F28A7"/>
    <w:rsid w:val="3D37175C"/>
    <w:rsid w:val="3D4F28BB"/>
    <w:rsid w:val="3D5478A5"/>
    <w:rsid w:val="3D547A9D"/>
    <w:rsid w:val="3D8E39E3"/>
    <w:rsid w:val="3D9D6896"/>
    <w:rsid w:val="3DBD6105"/>
    <w:rsid w:val="3DF17B5D"/>
    <w:rsid w:val="3E2D5039"/>
    <w:rsid w:val="3E38578C"/>
    <w:rsid w:val="3E3F289E"/>
    <w:rsid w:val="3E6704F5"/>
    <w:rsid w:val="3E8A2F7E"/>
    <w:rsid w:val="3E934F63"/>
    <w:rsid w:val="3EAE75A6"/>
    <w:rsid w:val="3EC42005"/>
    <w:rsid w:val="3EED5646"/>
    <w:rsid w:val="3EF26282"/>
    <w:rsid w:val="3F026AF1"/>
    <w:rsid w:val="3F047BE9"/>
    <w:rsid w:val="3F786788"/>
    <w:rsid w:val="3F7C653F"/>
    <w:rsid w:val="3FCB0747"/>
    <w:rsid w:val="3FF027C2"/>
    <w:rsid w:val="402E21DC"/>
    <w:rsid w:val="414E3DD3"/>
    <w:rsid w:val="416A5892"/>
    <w:rsid w:val="416E7C67"/>
    <w:rsid w:val="418E7A5C"/>
    <w:rsid w:val="4195722F"/>
    <w:rsid w:val="41AD51CD"/>
    <w:rsid w:val="41BD66D4"/>
    <w:rsid w:val="41C6236B"/>
    <w:rsid w:val="41CE6B33"/>
    <w:rsid w:val="41E225DE"/>
    <w:rsid w:val="41E94CE2"/>
    <w:rsid w:val="421F6859"/>
    <w:rsid w:val="423D1E0B"/>
    <w:rsid w:val="42524F30"/>
    <w:rsid w:val="426D1E15"/>
    <w:rsid w:val="42810AB8"/>
    <w:rsid w:val="42A6482A"/>
    <w:rsid w:val="42E9202A"/>
    <w:rsid w:val="434A71B4"/>
    <w:rsid w:val="437C6FA8"/>
    <w:rsid w:val="439873F8"/>
    <w:rsid w:val="43C87FC3"/>
    <w:rsid w:val="43E066A9"/>
    <w:rsid w:val="440A5DC6"/>
    <w:rsid w:val="445C1DC8"/>
    <w:rsid w:val="44872FC9"/>
    <w:rsid w:val="449F026E"/>
    <w:rsid w:val="449F47B6"/>
    <w:rsid w:val="44AA67AF"/>
    <w:rsid w:val="44AD22BC"/>
    <w:rsid w:val="44BD3D92"/>
    <w:rsid w:val="44EE12D6"/>
    <w:rsid w:val="45337A13"/>
    <w:rsid w:val="454047CF"/>
    <w:rsid w:val="45B82888"/>
    <w:rsid w:val="45C67B21"/>
    <w:rsid w:val="45D71C20"/>
    <w:rsid w:val="45ED29BD"/>
    <w:rsid w:val="460E52FA"/>
    <w:rsid w:val="469559DB"/>
    <w:rsid w:val="46B207D1"/>
    <w:rsid w:val="46D5638E"/>
    <w:rsid w:val="47013C9A"/>
    <w:rsid w:val="47234178"/>
    <w:rsid w:val="47327FB2"/>
    <w:rsid w:val="476F4F7A"/>
    <w:rsid w:val="477C6B7F"/>
    <w:rsid w:val="478C7274"/>
    <w:rsid w:val="479604CF"/>
    <w:rsid w:val="479A6A47"/>
    <w:rsid w:val="47AC36F9"/>
    <w:rsid w:val="47AD1AAB"/>
    <w:rsid w:val="47AF48EB"/>
    <w:rsid w:val="47BD0E10"/>
    <w:rsid w:val="482B6D76"/>
    <w:rsid w:val="4832014F"/>
    <w:rsid w:val="48437C7A"/>
    <w:rsid w:val="484402D3"/>
    <w:rsid w:val="48563BE4"/>
    <w:rsid w:val="48723814"/>
    <w:rsid w:val="48827591"/>
    <w:rsid w:val="488A68C4"/>
    <w:rsid w:val="48935ECB"/>
    <w:rsid w:val="48D419A4"/>
    <w:rsid w:val="48E17C15"/>
    <w:rsid w:val="48E9201F"/>
    <w:rsid w:val="49052092"/>
    <w:rsid w:val="490F67CF"/>
    <w:rsid w:val="49476E1F"/>
    <w:rsid w:val="49541EB5"/>
    <w:rsid w:val="496F70E2"/>
    <w:rsid w:val="49EA6FB5"/>
    <w:rsid w:val="49EF281D"/>
    <w:rsid w:val="4A0F701D"/>
    <w:rsid w:val="4A192915"/>
    <w:rsid w:val="4A216CA3"/>
    <w:rsid w:val="4A232321"/>
    <w:rsid w:val="4A2A0F97"/>
    <w:rsid w:val="4A4103FC"/>
    <w:rsid w:val="4A451D88"/>
    <w:rsid w:val="4A917183"/>
    <w:rsid w:val="4ACF4780"/>
    <w:rsid w:val="4B233427"/>
    <w:rsid w:val="4B3D503E"/>
    <w:rsid w:val="4B3F0159"/>
    <w:rsid w:val="4B4623E2"/>
    <w:rsid w:val="4B547192"/>
    <w:rsid w:val="4B8141E4"/>
    <w:rsid w:val="4BAD7B38"/>
    <w:rsid w:val="4BF2134A"/>
    <w:rsid w:val="4C433CB5"/>
    <w:rsid w:val="4C561DFA"/>
    <w:rsid w:val="4C5912EB"/>
    <w:rsid w:val="4C8E75EA"/>
    <w:rsid w:val="4C9E4DEF"/>
    <w:rsid w:val="4CC84B66"/>
    <w:rsid w:val="4CD603A6"/>
    <w:rsid w:val="4D070C61"/>
    <w:rsid w:val="4D096C71"/>
    <w:rsid w:val="4D7A36CB"/>
    <w:rsid w:val="4D8C33FE"/>
    <w:rsid w:val="4D9A1B60"/>
    <w:rsid w:val="4DA74B40"/>
    <w:rsid w:val="4DB56DF9"/>
    <w:rsid w:val="4DC16670"/>
    <w:rsid w:val="4E3605DF"/>
    <w:rsid w:val="4E7161E2"/>
    <w:rsid w:val="4E854CF7"/>
    <w:rsid w:val="4EB571B8"/>
    <w:rsid w:val="4EB66EC3"/>
    <w:rsid w:val="4EE73FC0"/>
    <w:rsid w:val="4EEB4A3E"/>
    <w:rsid w:val="4F231B40"/>
    <w:rsid w:val="4F486BDF"/>
    <w:rsid w:val="4F493C9D"/>
    <w:rsid w:val="4F5807FA"/>
    <w:rsid w:val="4F8B1C83"/>
    <w:rsid w:val="4F927844"/>
    <w:rsid w:val="4F9C6841"/>
    <w:rsid w:val="4FED442E"/>
    <w:rsid w:val="50366C48"/>
    <w:rsid w:val="50851AEF"/>
    <w:rsid w:val="509B4CA5"/>
    <w:rsid w:val="50AA076B"/>
    <w:rsid w:val="50D9731D"/>
    <w:rsid w:val="51072DA5"/>
    <w:rsid w:val="511852C9"/>
    <w:rsid w:val="5152619B"/>
    <w:rsid w:val="51586419"/>
    <w:rsid w:val="518E3BE9"/>
    <w:rsid w:val="51B04FBA"/>
    <w:rsid w:val="51D07135"/>
    <w:rsid w:val="51F46563"/>
    <w:rsid w:val="52077FA0"/>
    <w:rsid w:val="52105A3F"/>
    <w:rsid w:val="52155E0F"/>
    <w:rsid w:val="528363D7"/>
    <w:rsid w:val="52D12EEC"/>
    <w:rsid w:val="52D576F4"/>
    <w:rsid w:val="52E51A5E"/>
    <w:rsid w:val="52E7721D"/>
    <w:rsid w:val="52E83470"/>
    <w:rsid w:val="530A4340"/>
    <w:rsid w:val="531C6FD2"/>
    <w:rsid w:val="53371DFD"/>
    <w:rsid w:val="53820B12"/>
    <w:rsid w:val="53A427D9"/>
    <w:rsid w:val="53B931EA"/>
    <w:rsid w:val="53F23E87"/>
    <w:rsid w:val="540E06F6"/>
    <w:rsid w:val="54251972"/>
    <w:rsid w:val="54500013"/>
    <w:rsid w:val="5455076F"/>
    <w:rsid w:val="54677FD4"/>
    <w:rsid w:val="547F0EAD"/>
    <w:rsid w:val="548A0D02"/>
    <w:rsid w:val="54BD5075"/>
    <w:rsid w:val="54D70A4B"/>
    <w:rsid w:val="54D86714"/>
    <w:rsid w:val="550A7E00"/>
    <w:rsid w:val="550C3A76"/>
    <w:rsid w:val="5554118F"/>
    <w:rsid w:val="55562C6F"/>
    <w:rsid w:val="55C87509"/>
    <w:rsid w:val="55C91693"/>
    <w:rsid w:val="55FD4BDA"/>
    <w:rsid w:val="5607699E"/>
    <w:rsid w:val="563D58CF"/>
    <w:rsid w:val="56533588"/>
    <w:rsid w:val="566044A7"/>
    <w:rsid w:val="56694D06"/>
    <w:rsid w:val="568A1989"/>
    <w:rsid w:val="568B5746"/>
    <w:rsid w:val="56BB6085"/>
    <w:rsid w:val="56D33868"/>
    <w:rsid w:val="56D402F0"/>
    <w:rsid w:val="56F9279D"/>
    <w:rsid w:val="576D604E"/>
    <w:rsid w:val="577C5479"/>
    <w:rsid w:val="579E378A"/>
    <w:rsid w:val="57EA30FC"/>
    <w:rsid w:val="580164E4"/>
    <w:rsid w:val="580343AD"/>
    <w:rsid w:val="58466069"/>
    <w:rsid w:val="58531657"/>
    <w:rsid w:val="5879072C"/>
    <w:rsid w:val="58885561"/>
    <w:rsid w:val="588E77AC"/>
    <w:rsid w:val="58C52932"/>
    <w:rsid w:val="58D424EA"/>
    <w:rsid w:val="58E91FD5"/>
    <w:rsid w:val="58FB500B"/>
    <w:rsid w:val="590303FE"/>
    <w:rsid w:val="596A3497"/>
    <w:rsid w:val="59713422"/>
    <w:rsid w:val="59BE6A52"/>
    <w:rsid w:val="59EE197D"/>
    <w:rsid w:val="5A03285A"/>
    <w:rsid w:val="5A1D13D6"/>
    <w:rsid w:val="5A345906"/>
    <w:rsid w:val="5A4F7587"/>
    <w:rsid w:val="5A6E45B7"/>
    <w:rsid w:val="5A914C60"/>
    <w:rsid w:val="5A987F1D"/>
    <w:rsid w:val="5A9C40C4"/>
    <w:rsid w:val="5A9D5546"/>
    <w:rsid w:val="5AA03800"/>
    <w:rsid w:val="5AB73D8B"/>
    <w:rsid w:val="5AC67316"/>
    <w:rsid w:val="5AFF0AC2"/>
    <w:rsid w:val="5B332FD6"/>
    <w:rsid w:val="5B4E17DC"/>
    <w:rsid w:val="5B913D4A"/>
    <w:rsid w:val="5B9E3B22"/>
    <w:rsid w:val="5BFD0E7B"/>
    <w:rsid w:val="5C026B11"/>
    <w:rsid w:val="5C2A062D"/>
    <w:rsid w:val="5C2F0491"/>
    <w:rsid w:val="5C6D5C7D"/>
    <w:rsid w:val="5C7B24D8"/>
    <w:rsid w:val="5C7E26A6"/>
    <w:rsid w:val="5C846314"/>
    <w:rsid w:val="5CD34BA6"/>
    <w:rsid w:val="5CDB7994"/>
    <w:rsid w:val="5CF64F17"/>
    <w:rsid w:val="5D247A68"/>
    <w:rsid w:val="5D50723E"/>
    <w:rsid w:val="5D897F4A"/>
    <w:rsid w:val="5DBC3EB3"/>
    <w:rsid w:val="5DE91920"/>
    <w:rsid w:val="5DF303C7"/>
    <w:rsid w:val="5E0077A2"/>
    <w:rsid w:val="5E35609F"/>
    <w:rsid w:val="5E4C1F5F"/>
    <w:rsid w:val="5EE45D9F"/>
    <w:rsid w:val="5EEB58EE"/>
    <w:rsid w:val="5F101996"/>
    <w:rsid w:val="5F266666"/>
    <w:rsid w:val="5F4A7292"/>
    <w:rsid w:val="5F507F6E"/>
    <w:rsid w:val="5F58537A"/>
    <w:rsid w:val="5F762979"/>
    <w:rsid w:val="5F8D60A1"/>
    <w:rsid w:val="5FDC4F9F"/>
    <w:rsid w:val="602024A3"/>
    <w:rsid w:val="602844E5"/>
    <w:rsid w:val="602C2CCC"/>
    <w:rsid w:val="6033434A"/>
    <w:rsid w:val="60420080"/>
    <w:rsid w:val="60462624"/>
    <w:rsid w:val="607A474F"/>
    <w:rsid w:val="60A53DAA"/>
    <w:rsid w:val="60A64341"/>
    <w:rsid w:val="60B847DE"/>
    <w:rsid w:val="60C60F03"/>
    <w:rsid w:val="60D14E28"/>
    <w:rsid w:val="60E456F0"/>
    <w:rsid w:val="60E66360"/>
    <w:rsid w:val="61223E1A"/>
    <w:rsid w:val="61941E9B"/>
    <w:rsid w:val="61990DAC"/>
    <w:rsid w:val="61BB1B74"/>
    <w:rsid w:val="61ED0D56"/>
    <w:rsid w:val="61F772EC"/>
    <w:rsid w:val="6200368D"/>
    <w:rsid w:val="62242C06"/>
    <w:rsid w:val="62334D4B"/>
    <w:rsid w:val="624427A2"/>
    <w:rsid w:val="6277030A"/>
    <w:rsid w:val="628A4E94"/>
    <w:rsid w:val="62A51AE4"/>
    <w:rsid w:val="62AA4FB8"/>
    <w:rsid w:val="62B155AC"/>
    <w:rsid w:val="62BA5B63"/>
    <w:rsid w:val="62DD03A5"/>
    <w:rsid w:val="62E20D66"/>
    <w:rsid w:val="62FB5306"/>
    <w:rsid w:val="63361FB9"/>
    <w:rsid w:val="6347009B"/>
    <w:rsid w:val="63512CC8"/>
    <w:rsid w:val="637165D3"/>
    <w:rsid w:val="637B765D"/>
    <w:rsid w:val="638A1D57"/>
    <w:rsid w:val="639C3242"/>
    <w:rsid w:val="63A0049C"/>
    <w:rsid w:val="63CB7DC7"/>
    <w:rsid w:val="63F6756C"/>
    <w:rsid w:val="640875AA"/>
    <w:rsid w:val="64122C66"/>
    <w:rsid w:val="64174840"/>
    <w:rsid w:val="6426209D"/>
    <w:rsid w:val="64415B8A"/>
    <w:rsid w:val="64612145"/>
    <w:rsid w:val="64722EF6"/>
    <w:rsid w:val="64893709"/>
    <w:rsid w:val="649976D7"/>
    <w:rsid w:val="649B5D00"/>
    <w:rsid w:val="64AF38BD"/>
    <w:rsid w:val="64B15E0E"/>
    <w:rsid w:val="64B42C39"/>
    <w:rsid w:val="64B976D8"/>
    <w:rsid w:val="64DA0C41"/>
    <w:rsid w:val="64E731EB"/>
    <w:rsid w:val="64EB27CF"/>
    <w:rsid w:val="64F95BEC"/>
    <w:rsid w:val="651760D1"/>
    <w:rsid w:val="65507AB5"/>
    <w:rsid w:val="656E5745"/>
    <w:rsid w:val="65914E74"/>
    <w:rsid w:val="65A66DE4"/>
    <w:rsid w:val="65E240AB"/>
    <w:rsid w:val="661F4DE8"/>
    <w:rsid w:val="66272AB4"/>
    <w:rsid w:val="669D575F"/>
    <w:rsid w:val="66B0516E"/>
    <w:rsid w:val="66B81F73"/>
    <w:rsid w:val="67035BD9"/>
    <w:rsid w:val="67265FCC"/>
    <w:rsid w:val="672F0149"/>
    <w:rsid w:val="67837EE3"/>
    <w:rsid w:val="67984DAF"/>
    <w:rsid w:val="67A86B2D"/>
    <w:rsid w:val="67CD3A5D"/>
    <w:rsid w:val="67EB0FF2"/>
    <w:rsid w:val="67F14162"/>
    <w:rsid w:val="682D4C99"/>
    <w:rsid w:val="683275E3"/>
    <w:rsid w:val="68356714"/>
    <w:rsid w:val="68640159"/>
    <w:rsid w:val="68677C54"/>
    <w:rsid w:val="68686808"/>
    <w:rsid w:val="68725217"/>
    <w:rsid w:val="68AC6930"/>
    <w:rsid w:val="690425E7"/>
    <w:rsid w:val="69122335"/>
    <w:rsid w:val="693C6DB7"/>
    <w:rsid w:val="698A3FC1"/>
    <w:rsid w:val="6992470C"/>
    <w:rsid w:val="699B08AB"/>
    <w:rsid w:val="69B11B55"/>
    <w:rsid w:val="69BE5D11"/>
    <w:rsid w:val="69CB51E6"/>
    <w:rsid w:val="69D51986"/>
    <w:rsid w:val="69F75DB1"/>
    <w:rsid w:val="6A5866AF"/>
    <w:rsid w:val="6A697442"/>
    <w:rsid w:val="6A7B5F60"/>
    <w:rsid w:val="6A7D1157"/>
    <w:rsid w:val="6A8B6DF2"/>
    <w:rsid w:val="6ACD1AB3"/>
    <w:rsid w:val="6AE7394A"/>
    <w:rsid w:val="6AED0A2D"/>
    <w:rsid w:val="6AFE41DB"/>
    <w:rsid w:val="6B426304"/>
    <w:rsid w:val="6B4A24D7"/>
    <w:rsid w:val="6B560BB2"/>
    <w:rsid w:val="6B566AAC"/>
    <w:rsid w:val="6B9E01E0"/>
    <w:rsid w:val="6BA33968"/>
    <w:rsid w:val="6BAD0966"/>
    <w:rsid w:val="6BD92A15"/>
    <w:rsid w:val="6BD93380"/>
    <w:rsid w:val="6BE04B82"/>
    <w:rsid w:val="6C0C4319"/>
    <w:rsid w:val="6C384A25"/>
    <w:rsid w:val="6C472993"/>
    <w:rsid w:val="6C4C001A"/>
    <w:rsid w:val="6C4F5C24"/>
    <w:rsid w:val="6C7B7E27"/>
    <w:rsid w:val="6C8A0941"/>
    <w:rsid w:val="6CAD1FCD"/>
    <w:rsid w:val="6CBC11B2"/>
    <w:rsid w:val="6CC938CF"/>
    <w:rsid w:val="6CCD403F"/>
    <w:rsid w:val="6CDD18B1"/>
    <w:rsid w:val="6CDE2903"/>
    <w:rsid w:val="6CE707DB"/>
    <w:rsid w:val="6D4713C4"/>
    <w:rsid w:val="6D4F4195"/>
    <w:rsid w:val="6D565BFF"/>
    <w:rsid w:val="6D5E2BAE"/>
    <w:rsid w:val="6D68537D"/>
    <w:rsid w:val="6D945AAF"/>
    <w:rsid w:val="6D9A696A"/>
    <w:rsid w:val="6DA841C9"/>
    <w:rsid w:val="6DBD7AF0"/>
    <w:rsid w:val="6DCF29A7"/>
    <w:rsid w:val="6E135177"/>
    <w:rsid w:val="6E1D22B5"/>
    <w:rsid w:val="6E3336F6"/>
    <w:rsid w:val="6E4C58C4"/>
    <w:rsid w:val="6E52653E"/>
    <w:rsid w:val="6E587EFF"/>
    <w:rsid w:val="6E5B1FCD"/>
    <w:rsid w:val="6E7F4B46"/>
    <w:rsid w:val="6E9028F6"/>
    <w:rsid w:val="6EAA3ED2"/>
    <w:rsid w:val="6F3B4F58"/>
    <w:rsid w:val="6F3E5A84"/>
    <w:rsid w:val="6F900475"/>
    <w:rsid w:val="6FA6752B"/>
    <w:rsid w:val="6FDB3493"/>
    <w:rsid w:val="6FEA4288"/>
    <w:rsid w:val="700215D2"/>
    <w:rsid w:val="7026764B"/>
    <w:rsid w:val="70387233"/>
    <w:rsid w:val="704240C4"/>
    <w:rsid w:val="70430590"/>
    <w:rsid w:val="70454995"/>
    <w:rsid w:val="706B361B"/>
    <w:rsid w:val="707D334E"/>
    <w:rsid w:val="70C70942"/>
    <w:rsid w:val="71055A12"/>
    <w:rsid w:val="71145639"/>
    <w:rsid w:val="712869C3"/>
    <w:rsid w:val="71571C25"/>
    <w:rsid w:val="715D3368"/>
    <w:rsid w:val="7177555A"/>
    <w:rsid w:val="71D76A8E"/>
    <w:rsid w:val="71E30660"/>
    <w:rsid w:val="71F620A0"/>
    <w:rsid w:val="720B38CD"/>
    <w:rsid w:val="72281343"/>
    <w:rsid w:val="724A0DFA"/>
    <w:rsid w:val="725039E2"/>
    <w:rsid w:val="725466A0"/>
    <w:rsid w:val="725F0CB0"/>
    <w:rsid w:val="726A5E14"/>
    <w:rsid w:val="7296248F"/>
    <w:rsid w:val="72C64545"/>
    <w:rsid w:val="72CD37CF"/>
    <w:rsid w:val="72CE3129"/>
    <w:rsid w:val="731573BD"/>
    <w:rsid w:val="73216213"/>
    <w:rsid w:val="736C3BAB"/>
    <w:rsid w:val="738344C2"/>
    <w:rsid w:val="73F9496E"/>
    <w:rsid w:val="7406426A"/>
    <w:rsid w:val="741373FD"/>
    <w:rsid w:val="74180FEB"/>
    <w:rsid w:val="742F56B1"/>
    <w:rsid w:val="74300F27"/>
    <w:rsid w:val="746C7A5D"/>
    <w:rsid w:val="74746A26"/>
    <w:rsid w:val="747722F8"/>
    <w:rsid w:val="74D22AB8"/>
    <w:rsid w:val="75092C1B"/>
    <w:rsid w:val="752A407A"/>
    <w:rsid w:val="753A616B"/>
    <w:rsid w:val="753D1BAA"/>
    <w:rsid w:val="75483175"/>
    <w:rsid w:val="75AB6268"/>
    <w:rsid w:val="75DF58D4"/>
    <w:rsid w:val="75EC2EB6"/>
    <w:rsid w:val="7618268E"/>
    <w:rsid w:val="762304F4"/>
    <w:rsid w:val="763E3B7E"/>
    <w:rsid w:val="764364DD"/>
    <w:rsid w:val="766570A8"/>
    <w:rsid w:val="767A584D"/>
    <w:rsid w:val="768F4D48"/>
    <w:rsid w:val="76E37F7F"/>
    <w:rsid w:val="76F854DD"/>
    <w:rsid w:val="770473B7"/>
    <w:rsid w:val="772A48BA"/>
    <w:rsid w:val="7748750B"/>
    <w:rsid w:val="775405C5"/>
    <w:rsid w:val="776B0E05"/>
    <w:rsid w:val="77AB07A1"/>
    <w:rsid w:val="77AF4FAA"/>
    <w:rsid w:val="77CC7198"/>
    <w:rsid w:val="77FA796A"/>
    <w:rsid w:val="780C3090"/>
    <w:rsid w:val="78273564"/>
    <w:rsid w:val="782D40B6"/>
    <w:rsid w:val="783B0F60"/>
    <w:rsid w:val="78935DC9"/>
    <w:rsid w:val="78A05E2C"/>
    <w:rsid w:val="78C717EB"/>
    <w:rsid w:val="78CE2353"/>
    <w:rsid w:val="78D36201"/>
    <w:rsid w:val="78EA51B7"/>
    <w:rsid w:val="78EF2114"/>
    <w:rsid w:val="790004DD"/>
    <w:rsid w:val="790D16FC"/>
    <w:rsid w:val="799C2A97"/>
    <w:rsid w:val="79E51CB0"/>
    <w:rsid w:val="7A150154"/>
    <w:rsid w:val="7A15187D"/>
    <w:rsid w:val="7A212F9C"/>
    <w:rsid w:val="7A35542C"/>
    <w:rsid w:val="7A4E2CCD"/>
    <w:rsid w:val="7A5765D5"/>
    <w:rsid w:val="7A886750"/>
    <w:rsid w:val="7A9A2FE4"/>
    <w:rsid w:val="7AA2528A"/>
    <w:rsid w:val="7ACF591C"/>
    <w:rsid w:val="7AEA3CBE"/>
    <w:rsid w:val="7AFE3C9D"/>
    <w:rsid w:val="7B470932"/>
    <w:rsid w:val="7B581512"/>
    <w:rsid w:val="7B8F2837"/>
    <w:rsid w:val="7BC21C1F"/>
    <w:rsid w:val="7C212668"/>
    <w:rsid w:val="7C2250F1"/>
    <w:rsid w:val="7C3945CD"/>
    <w:rsid w:val="7C437C37"/>
    <w:rsid w:val="7C8C42F8"/>
    <w:rsid w:val="7C983D36"/>
    <w:rsid w:val="7CBE50AF"/>
    <w:rsid w:val="7CCD6705"/>
    <w:rsid w:val="7CDB3DD2"/>
    <w:rsid w:val="7CFF4CA7"/>
    <w:rsid w:val="7D112B10"/>
    <w:rsid w:val="7D3E7B59"/>
    <w:rsid w:val="7D423956"/>
    <w:rsid w:val="7DB00F81"/>
    <w:rsid w:val="7DE47091"/>
    <w:rsid w:val="7DF5377B"/>
    <w:rsid w:val="7E2A5581"/>
    <w:rsid w:val="7E3D1A2B"/>
    <w:rsid w:val="7E3E69C5"/>
    <w:rsid w:val="7E701543"/>
    <w:rsid w:val="7E892E91"/>
    <w:rsid w:val="7EAF3550"/>
    <w:rsid w:val="7EBF0D00"/>
    <w:rsid w:val="7EDA72A7"/>
    <w:rsid w:val="7EED78F1"/>
    <w:rsid w:val="7EFB3B6C"/>
    <w:rsid w:val="7F0204F0"/>
    <w:rsid w:val="7F202943"/>
    <w:rsid w:val="7F2E4837"/>
    <w:rsid w:val="7F363046"/>
    <w:rsid w:val="7F501E61"/>
    <w:rsid w:val="7F507030"/>
    <w:rsid w:val="7F685808"/>
    <w:rsid w:val="7F827C75"/>
    <w:rsid w:val="7FA02BB5"/>
    <w:rsid w:val="7FB108B8"/>
    <w:rsid w:val="7FDC2523"/>
    <w:rsid w:val="7FE52CE1"/>
    <w:rsid w:val="7FE65543"/>
    <w:rsid w:val="7FF30D5C"/>
    <w:rsid w:val="7FF60A27"/>
    <w:rsid w:val="7FFE5A1D"/>
    <w:rsid w:val="7FFF71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paragraph" w:styleId="2">
    <w:name w:val="heading 1"/>
    <w:basedOn w:val="1"/>
    <w:qFormat/>
    <w:uiPriority w:val="0"/>
    <w:pPr>
      <w:spacing w:before="104" w:beforeLines="0" w:beforeAutospacing="0" w:after="104" w:afterLines="0" w:afterAutospacing="0" w:line="0" w:lineRule="atLeast"/>
      <w:ind w:firstLine="0" w:firstLineChars="0"/>
      <w:jc w:val="center"/>
      <w:outlineLvl w:val="0"/>
    </w:pPr>
    <w:rPr>
      <w:rFonts w:ascii="Arial" w:hAnsi="Arial" w:eastAsia="穝灿砰"/>
      <w:sz w:val="32"/>
    </w:rPr>
  </w:style>
  <w:style w:type="paragraph" w:styleId="3">
    <w:name w:val="heading 2"/>
    <w:basedOn w:val="1"/>
    <w:qFormat/>
    <w:uiPriority w:val="0"/>
    <w:pPr>
      <w:spacing w:line="0" w:lineRule="atLeast"/>
      <w:ind w:firstLine="0" w:firstLineChars="0"/>
      <w:jc w:val="center"/>
      <w:outlineLvl w:val="1"/>
    </w:pPr>
    <w:rPr>
      <w:rFonts w:ascii="Times New Roman" w:hAnsi="Times New Roman"/>
      <w:sz w:val="28"/>
    </w:rPr>
  </w:style>
  <w:style w:type="paragraph" w:styleId="4">
    <w:name w:val="heading 3"/>
    <w:basedOn w:val="1"/>
    <w:qFormat/>
    <w:uiPriority w:val="0"/>
    <w:pPr>
      <w:spacing w:before="104" w:beforeLines="0" w:beforeAutospacing="0" w:after="104" w:afterLines="0" w:afterAutospacing="0"/>
      <w:ind w:firstLine="0" w:firstLineChars="0"/>
      <w:outlineLvl w:val="2"/>
    </w:pPr>
    <w:rPr>
      <w:rFonts w:eastAsia="穝灿砰"/>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oc 3"/>
    <w:basedOn w:val="1"/>
    <w:qFormat/>
    <w:uiPriority w:val="0"/>
    <w:pPr>
      <w:spacing w:line="305" w:lineRule="auto"/>
    </w:pPr>
  </w:style>
  <w:style w:type="paragraph" w:styleId="6">
    <w:name w:val="Date"/>
    <w:basedOn w:val="1"/>
    <w:next w:val="1"/>
    <w:link w:val="18"/>
    <w:qFormat/>
    <w:uiPriority w:val="0"/>
    <w:pPr>
      <w:ind w:left="1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qFormat/>
    <w:uiPriority w:val="0"/>
    <w:pPr>
      <w:spacing w:after="104" w:afterLines="0" w:afterAutospacing="0" w:line="0" w:lineRule="atLeast"/>
      <w:ind w:firstLine="0" w:firstLineChars="0"/>
      <w:jc w:val="left"/>
    </w:pPr>
    <w:rPr>
      <w:rFonts w:ascii="Arial" w:hAnsi="Arial" w:eastAsia="穝灿砰"/>
      <w:sz w:val="28"/>
    </w:rPr>
  </w:style>
  <w:style w:type="paragraph" w:styleId="11">
    <w:name w:val="toc 4"/>
    <w:basedOn w:val="1"/>
    <w:qFormat/>
    <w:uiPriority w:val="0"/>
    <w:pPr>
      <w:spacing w:line="305" w:lineRule="auto"/>
      <w:ind w:firstLine="629" w:firstLineChars="0"/>
    </w:pPr>
  </w:style>
  <w:style w:type="paragraph" w:styleId="12">
    <w:name w:val="toc 2"/>
    <w:basedOn w:val="1"/>
    <w:qFormat/>
    <w:uiPriority w:val="0"/>
    <w:pPr>
      <w:spacing w:line="305" w:lineRule="auto"/>
      <w:ind w:firstLine="209" w:firstLineChars="0"/>
    </w:pPr>
  </w:style>
  <w:style w:type="paragraph" w:styleId="13">
    <w:name w:val="Title"/>
    <w:basedOn w:val="1"/>
    <w:qFormat/>
    <w:uiPriority w:val="0"/>
    <w:pPr>
      <w:spacing w:before="209" w:beforeLines="0" w:beforeAutospacing="0" w:after="209" w:afterLines="0" w:afterAutospacing="0" w:line="0" w:lineRule="atLeast"/>
      <w:ind w:firstLine="0" w:firstLineChars="0"/>
      <w:jc w:val="center"/>
    </w:pPr>
    <w:rPr>
      <w:rFonts w:ascii="Arial" w:hAnsi="Arial" w:eastAsia="穝灿砰"/>
      <w:sz w:val="52"/>
    </w:r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 Char Char"/>
    <w:basedOn w:val="15"/>
    <w:link w:val="6"/>
    <w:qFormat/>
    <w:uiPriority w:val="0"/>
  </w:style>
  <w:style w:type="paragraph" w:customStyle="1" w:styleId="19">
    <w:name w:val="目录标题"/>
    <w:basedOn w:val="1"/>
    <w:qFormat/>
    <w:uiPriority w:val="0"/>
    <w:pPr>
      <w:spacing w:before="209" w:beforeLines="0" w:beforeAutospacing="0" w:after="209" w:afterLines="0" w:afterAutospacing="0" w:line="0" w:lineRule="atLeast"/>
      <w:jc w:val="center"/>
    </w:pPr>
    <w:rPr>
      <w:rFonts w:ascii="Arial" w:hAnsi="Arial" w:eastAsia="穝灿砰"/>
      <w:spacing w:val="209"/>
      <w:sz w:val="52"/>
    </w:rPr>
  </w:style>
  <w:style w:type="paragraph" w:customStyle="1" w:styleId="20">
    <w:name w:val="WPS Plain"/>
    <w:qFormat/>
    <w:uiPriority w:val="0"/>
    <w:rPr>
      <w:rFonts w:ascii="Times New Roman" w:hAnsi="Times New Roman" w:eastAsia="宋体" w:cs="Times New Roman"/>
      <w:lang w:val="en-US" w:eastAsia="zh-CN" w:bidi="ar-SA"/>
    </w:rPr>
  </w:style>
  <w:style w:type="paragraph" w:customStyle="1" w:styleId="21">
    <w:name w:val="文章附标题"/>
    <w:basedOn w:val="1"/>
    <w:qFormat/>
    <w:uiPriority w:val="0"/>
    <w:pPr>
      <w:spacing w:before="104" w:beforeLines="0" w:beforeAutospacing="0" w:after="104" w:afterLines="0" w:afterAutospacing="0" w:line="0" w:lineRule="atLeast"/>
      <w:ind w:firstLine="0" w:firstLineChars="0"/>
      <w:jc w:val="center"/>
    </w:pPr>
    <w:rPr>
      <w:sz w:val="36"/>
    </w:rPr>
  </w:style>
  <w:style w:type="paragraph" w:customStyle="1" w:styleId="22">
    <w:name w:val="p0"/>
    <w:basedOn w:val="1"/>
    <w:qFormat/>
    <w:uiPriority w:val="0"/>
    <w:pPr>
      <w:widowControl/>
      <w:spacing w:line="365" w:lineRule="atLeast"/>
      <w:ind w:left="1" w:firstLine="0" w:firstLineChars="0"/>
      <w:jc w:val="both"/>
    </w:pPr>
    <w:rPr>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6357</Words>
  <Characters>6389</Characters>
  <Lines>50</Lines>
  <Paragraphs>14</Paragraphs>
  <TotalTime>8</TotalTime>
  <ScaleCrop>false</ScaleCrop>
  <LinksUpToDate>false</LinksUpToDate>
  <CharactersWithSpaces>6536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2013-07-08T23:37:00Z</dcterms:created>
  <dc:creator>孔孟和</dc:creator>
  <cp:lastModifiedBy>Administrator</cp:lastModifiedBy>
  <cp:lastPrinted>2019-07-12T10:03:00Z</cp:lastPrinted>
  <dcterms:modified xsi:type="dcterms:W3CDTF">2025-05-28T00:49:37Z</dcterms:modified>
  <dc:title>西政办发〔2012〕57号</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DB15E2F323E84A12BC90A4E4BE6353AB_13</vt:lpwstr>
  </property>
  <property fmtid="{D5CDD505-2E9C-101B-9397-08002B2CF9AE}" pid="4" name="KSOTemplateDocerSaveRecord">
    <vt:lpwstr>eyJoZGlkIjoiZjlkZmZmNDZlZDQzNTcxZTFhYjEzZjRlMmJlODEwN2UifQ==</vt:lpwstr>
  </property>
</Properties>
</file>